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CBF45" w14:textId="77777777" w:rsidR="00F51949" w:rsidRDefault="00000000">
      <w:pPr>
        <w:pStyle w:val="2"/>
        <w:jc w:val="center"/>
        <w:rPr>
          <w:rFonts w:ascii="黑体" w:eastAsia="黑体" w:hAnsi="黑体" w:cs="黑体" w:hint="eastAsia"/>
          <w:b/>
          <w:bCs/>
          <w:color w:val="000000" w:themeColor="text1"/>
          <w:sz w:val="36"/>
          <w:szCs w:val="36"/>
        </w:rPr>
      </w:pPr>
      <w:r>
        <w:rPr>
          <w:rFonts w:ascii="黑体" w:eastAsia="黑体" w:hAnsi="黑体" w:cs="黑体" w:hint="eastAsia"/>
          <w:b/>
          <w:bCs/>
          <w:color w:val="000000" w:themeColor="text1"/>
          <w:sz w:val="36"/>
          <w:szCs w:val="36"/>
        </w:rPr>
        <w:t>波纹双向开缝翅片管换热器的结构优化设计</w:t>
      </w:r>
    </w:p>
    <w:p w14:paraId="25F29422" w14:textId="77777777" w:rsidR="00F51949" w:rsidRDefault="00000000">
      <w:pPr>
        <w:spacing w:beforeLines="50" w:before="152"/>
        <w:ind w:firstLineChars="0" w:firstLine="0"/>
        <w:jc w:val="center"/>
        <w:rPr>
          <w:rFonts w:cs="Times New Roman"/>
          <w:color w:val="000000" w:themeColor="text1"/>
          <w:sz w:val="28"/>
          <w:szCs w:val="28"/>
        </w:rPr>
      </w:pPr>
      <w:proofErr w:type="gramStart"/>
      <w:r>
        <w:rPr>
          <w:rFonts w:cs="Times New Roman"/>
          <w:b/>
          <w:bCs/>
          <w:color w:val="000000" w:themeColor="text1"/>
          <w:sz w:val="28"/>
          <w:szCs w:val="28"/>
        </w:rPr>
        <w:t>张博强</w:t>
      </w:r>
      <w:proofErr w:type="gramEnd"/>
      <w:r>
        <w:rPr>
          <w:rFonts w:cs="Times New Roman" w:hint="eastAsia"/>
          <w:b/>
          <w:bCs/>
          <w:color w:val="000000" w:themeColor="text1"/>
          <w:sz w:val="28"/>
          <w:szCs w:val="28"/>
          <w:vertAlign w:val="superscript"/>
        </w:rPr>
        <w:t>1,*</w:t>
      </w:r>
      <w:r>
        <w:rPr>
          <w:rFonts w:cs="Times New Roman"/>
          <w:b/>
          <w:bCs/>
          <w:color w:val="000000" w:themeColor="text1"/>
          <w:sz w:val="28"/>
          <w:szCs w:val="28"/>
        </w:rPr>
        <w:t>，</w:t>
      </w:r>
      <w:r>
        <w:rPr>
          <w:rFonts w:cs="Times New Roman" w:hint="eastAsia"/>
          <w:b/>
          <w:bCs/>
          <w:color w:val="000000" w:themeColor="text1"/>
          <w:sz w:val="28"/>
          <w:szCs w:val="28"/>
        </w:rPr>
        <w:t>张美玥</w:t>
      </w:r>
      <w:r>
        <w:rPr>
          <w:rFonts w:cs="Times New Roman" w:hint="eastAsia"/>
          <w:b/>
          <w:bCs/>
          <w:color w:val="000000" w:themeColor="text1"/>
          <w:sz w:val="28"/>
          <w:szCs w:val="28"/>
          <w:vertAlign w:val="superscript"/>
        </w:rPr>
        <w:t>1</w:t>
      </w:r>
      <w:r>
        <w:rPr>
          <w:rFonts w:cs="Times New Roman" w:hint="eastAsia"/>
          <w:b/>
          <w:bCs/>
          <w:color w:val="000000" w:themeColor="text1"/>
          <w:sz w:val="28"/>
          <w:szCs w:val="28"/>
        </w:rPr>
        <w:t>，郭文明</w:t>
      </w:r>
      <w:r>
        <w:rPr>
          <w:rFonts w:cs="Times New Roman" w:hint="eastAsia"/>
          <w:b/>
          <w:bCs/>
          <w:color w:val="000000" w:themeColor="text1"/>
          <w:sz w:val="28"/>
          <w:szCs w:val="28"/>
          <w:vertAlign w:val="superscript"/>
        </w:rPr>
        <w:t>2</w:t>
      </w:r>
      <w:r>
        <w:rPr>
          <w:rFonts w:cs="Times New Roman" w:hint="eastAsia"/>
          <w:b/>
          <w:bCs/>
          <w:color w:val="000000" w:themeColor="text1"/>
          <w:sz w:val="28"/>
          <w:szCs w:val="28"/>
        </w:rPr>
        <w:t>，</w:t>
      </w:r>
      <w:proofErr w:type="gramStart"/>
      <w:r>
        <w:rPr>
          <w:rFonts w:cs="Times New Roman" w:hint="eastAsia"/>
          <w:b/>
          <w:bCs/>
          <w:color w:val="000000" w:themeColor="text1"/>
          <w:sz w:val="28"/>
          <w:szCs w:val="28"/>
        </w:rPr>
        <w:t>赵寒</w:t>
      </w:r>
      <w:proofErr w:type="gramEnd"/>
      <w:r>
        <w:rPr>
          <w:rFonts w:cs="Times New Roman" w:hint="eastAsia"/>
          <w:b/>
          <w:bCs/>
          <w:color w:val="000000" w:themeColor="text1"/>
          <w:sz w:val="28"/>
          <w:szCs w:val="28"/>
          <w:vertAlign w:val="superscript"/>
        </w:rPr>
        <w:t>1</w:t>
      </w:r>
      <w:r>
        <w:rPr>
          <w:rFonts w:cs="Times New Roman" w:hint="eastAsia"/>
          <w:color w:val="000000" w:themeColor="text1"/>
          <w:sz w:val="28"/>
          <w:szCs w:val="28"/>
        </w:rPr>
        <w:t>，</w:t>
      </w:r>
      <w:r>
        <w:rPr>
          <w:rFonts w:cs="Times New Roman" w:hint="eastAsia"/>
          <w:b/>
          <w:bCs/>
          <w:color w:val="000000" w:themeColor="text1"/>
          <w:sz w:val="28"/>
          <w:szCs w:val="28"/>
        </w:rPr>
        <w:t>郭晓静</w:t>
      </w:r>
      <w:r>
        <w:rPr>
          <w:rFonts w:cs="Times New Roman" w:hint="eastAsia"/>
          <w:b/>
          <w:bCs/>
          <w:color w:val="000000" w:themeColor="text1"/>
          <w:sz w:val="28"/>
          <w:szCs w:val="28"/>
          <w:vertAlign w:val="superscript"/>
        </w:rPr>
        <w:t>1</w:t>
      </w:r>
      <w:r>
        <w:rPr>
          <w:rFonts w:cs="Times New Roman" w:hint="eastAsia"/>
          <w:b/>
          <w:bCs/>
          <w:color w:val="000000" w:themeColor="text1"/>
          <w:sz w:val="28"/>
          <w:szCs w:val="28"/>
        </w:rPr>
        <w:t>，宋珂</w:t>
      </w:r>
      <w:r>
        <w:rPr>
          <w:rFonts w:cs="Times New Roman" w:hint="eastAsia"/>
          <w:b/>
          <w:bCs/>
          <w:color w:val="000000" w:themeColor="text1"/>
          <w:sz w:val="28"/>
          <w:szCs w:val="28"/>
          <w:vertAlign w:val="superscript"/>
        </w:rPr>
        <w:t>3</w:t>
      </w:r>
    </w:p>
    <w:p w14:paraId="66299C90" w14:textId="77777777" w:rsidR="00F51949" w:rsidRDefault="00000000">
      <w:pPr>
        <w:spacing w:afterLines="50" w:after="152"/>
        <w:ind w:firstLine="360"/>
        <w:jc w:val="center"/>
        <w:rPr>
          <w:color w:val="000000" w:themeColor="text1"/>
          <w:sz w:val="18"/>
          <w:szCs w:val="18"/>
        </w:rPr>
      </w:pPr>
      <w:r>
        <w:rPr>
          <w:rFonts w:hint="eastAsia"/>
          <w:color w:val="000000" w:themeColor="text1"/>
          <w:sz w:val="18"/>
          <w:szCs w:val="18"/>
        </w:rPr>
        <w:t>（</w:t>
      </w:r>
      <w:r>
        <w:rPr>
          <w:rFonts w:hint="eastAsia"/>
          <w:color w:val="000000" w:themeColor="text1"/>
          <w:sz w:val="18"/>
          <w:szCs w:val="18"/>
        </w:rPr>
        <w:t>1.</w:t>
      </w:r>
      <w:r>
        <w:rPr>
          <w:rFonts w:hint="eastAsia"/>
          <w:color w:val="000000" w:themeColor="text1"/>
          <w:sz w:val="18"/>
          <w:szCs w:val="18"/>
        </w:rPr>
        <w:t>河南工业大学</w:t>
      </w:r>
      <w:r>
        <w:rPr>
          <w:rFonts w:hint="eastAsia"/>
          <w:color w:val="000000" w:themeColor="text1"/>
          <w:sz w:val="18"/>
          <w:szCs w:val="18"/>
        </w:rPr>
        <w:t xml:space="preserve"> </w:t>
      </w:r>
      <w:r>
        <w:rPr>
          <w:rFonts w:hint="eastAsia"/>
          <w:color w:val="000000" w:themeColor="text1"/>
          <w:sz w:val="18"/>
          <w:szCs w:val="18"/>
        </w:rPr>
        <w:t>机电工程学院，河南</w:t>
      </w:r>
      <w:r>
        <w:rPr>
          <w:rFonts w:hint="eastAsia"/>
          <w:color w:val="000000" w:themeColor="text1"/>
          <w:sz w:val="18"/>
          <w:szCs w:val="18"/>
        </w:rPr>
        <w:t xml:space="preserve"> </w:t>
      </w:r>
      <w:r>
        <w:rPr>
          <w:rFonts w:hint="eastAsia"/>
          <w:color w:val="000000" w:themeColor="text1"/>
          <w:sz w:val="18"/>
          <w:szCs w:val="18"/>
        </w:rPr>
        <w:t>郑州</w:t>
      </w:r>
      <w:r>
        <w:rPr>
          <w:rFonts w:hint="eastAsia"/>
          <w:color w:val="000000" w:themeColor="text1"/>
          <w:sz w:val="18"/>
          <w:szCs w:val="18"/>
        </w:rPr>
        <w:t xml:space="preserve"> 450001</w:t>
      </w:r>
      <w:r>
        <w:rPr>
          <w:rFonts w:hint="eastAsia"/>
          <w:color w:val="000000" w:themeColor="text1"/>
          <w:sz w:val="18"/>
          <w:szCs w:val="18"/>
        </w:rPr>
        <w:t>；</w:t>
      </w:r>
      <w:r>
        <w:rPr>
          <w:rFonts w:hint="eastAsia"/>
          <w:color w:val="000000" w:themeColor="text1"/>
          <w:sz w:val="18"/>
          <w:szCs w:val="18"/>
        </w:rPr>
        <w:t>2.</w:t>
      </w:r>
      <w:r>
        <w:rPr>
          <w:rFonts w:hint="eastAsia"/>
          <w:color w:val="000000" w:themeColor="text1"/>
          <w:sz w:val="18"/>
          <w:szCs w:val="18"/>
        </w:rPr>
        <w:t>郑州新基业汽车电子有限公司，河南</w:t>
      </w:r>
      <w:r>
        <w:rPr>
          <w:rFonts w:hint="eastAsia"/>
          <w:color w:val="000000" w:themeColor="text1"/>
          <w:sz w:val="18"/>
          <w:szCs w:val="18"/>
        </w:rPr>
        <w:t xml:space="preserve"> </w:t>
      </w:r>
      <w:r>
        <w:rPr>
          <w:rFonts w:hint="eastAsia"/>
          <w:color w:val="000000" w:themeColor="text1"/>
          <w:sz w:val="18"/>
          <w:szCs w:val="18"/>
        </w:rPr>
        <w:t>郑州</w:t>
      </w:r>
      <w:r>
        <w:rPr>
          <w:rFonts w:hint="eastAsia"/>
          <w:color w:val="000000" w:themeColor="text1"/>
          <w:sz w:val="18"/>
          <w:szCs w:val="18"/>
        </w:rPr>
        <w:t xml:space="preserve"> 450000</w:t>
      </w:r>
      <w:r>
        <w:rPr>
          <w:rFonts w:hint="eastAsia"/>
          <w:color w:val="000000" w:themeColor="text1"/>
          <w:sz w:val="18"/>
          <w:szCs w:val="18"/>
        </w:rPr>
        <w:t>；</w:t>
      </w:r>
    </w:p>
    <w:p w14:paraId="656833B3" w14:textId="77777777" w:rsidR="00F51949" w:rsidRDefault="00000000">
      <w:pPr>
        <w:spacing w:afterLines="50" w:after="152"/>
        <w:ind w:firstLine="360"/>
        <w:jc w:val="center"/>
        <w:rPr>
          <w:rFonts w:cs="Times New Roman"/>
          <w:color w:val="000000" w:themeColor="text1"/>
          <w:szCs w:val="21"/>
        </w:rPr>
      </w:pPr>
      <w:r>
        <w:rPr>
          <w:rFonts w:hint="eastAsia"/>
          <w:color w:val="000000" w:themeColor="text1"/>
          <w:sz w:val="18"/>
          <w:szCs w:val="18"/>
        </w:rPr>
        <w:t>3.</w:t>
      </w:r>
      <w:r>
        <w:rPr>
          <w:rFonts w:hint="eastAsia"/>
          <w:color w:val="000000" w:themeColor="text1"/>
          <w:sz w:val="18"/>
          <w:szCs w:val="18"/>
        </w:rPr>
        <w:t>同济大学</w:t>
      </w:r>
      <w:r>
        <w:rPr>
          <w:rFonts w:hint="eastAsia"/>
          <w:color w:val="000000" w:themeColor="text1"/>
          <w:sz w:val="18"/>
          <w:szCs w:val="18"/>
        </w:rPr>
        <w:t xml:space="preserve"> </w:t>
      </w:r>
      <w:r>
        <w:rPr>
          <w:rFonts w:hint="eastAsia"/>
          <w:color w:val="000000" w:themeColor="text1"/>
          <w:sz w:val="18"/>
          <w:szCs w:val="18"/>
        </w:rPr>
        <w:t>汽车学院，上海</w:t>
      </w:r>
      <w:r>
        <w:rPr>
          <w:rFonts w:hint="eastAsia"/>
          <w:color w:val="000000" w:themeColor="text1"/>
          <w:sz w:val="18"/>
          <w:szCs w:val="18"/>
        </w:rPr>
        <w:t xml:space="preserve"> 200092</w:t>
      </w:r>
      <w:r>
        <w:rPr>
          <w:rFonts w:hint="eastAsia"/>
          <w:color w:val="000000" w:themeColor="text1"/>
          <w:sz w:val="18"/>
          <w:szCs w:val="18"/>
        </w:rPr>
        <w:t>）</w:t>
      </w:r>
    </w:p>
    <w:p w14:paraId="69944FBD" w14:textId="77777777" w:rsidR="00F51949" w:rsidRDefault="00F51949">
      <w:pPr>
        <w:snapToGrid w:val="0"/>
        <w:ind w:firstLineChars="0" w:firstLine="0"/>
        <w:rPr>
          <w:b/>
          <w:bCs/>
          <w:color w:val="000000" w:themeColor="text1"/>
          <w:sz w:val="18"/>
          <w:szCs w:val="18"/>
        </w:rPr>
        <w:sectPr w:rsidR="00F5194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7" w:right="1417" w:bottom="1417" w:left="1417" w:header="624" w:footer="850" w:gutter="0"/>
          <w:cols w:space="425"/>
          <w:docGrid w:type="lines" w:linePitch="304"/>
        </w:sectPr>
      </w:pPr>
    </w:p>
    <w:p w14:paraId="79C3ED35" w14:textId="77777777" w:rsidR="00F51949" w:rsidRDefault="00000000">
      <w:pPr>
        <w:ind w:firstLineChars="0" w:firstLine="0"/>
        <w:rPr>
          <w:rFonts w:cs="Times New Roman"/>
          <w:color w:val="000000" w:themeColor="text1"/>
          <w:sz w:val="18"/>
          <w:szCs w:val="18"/>
        </w:rPr>
      </w:pPr>
      <w:r>
        <w:rPr>
          <w:rFonts w:eastAsia="黑体" w:cs="Times New Roman"/>
          <w:b/>
          <w:bCs/>
          <w:color w:val="000000" w:themeColor="text1"/>
          <w:sz w:val="18"/>
          <w:szCs w:val="18"/>
        </w:rPr>
        <w:t>摘</w:t>
      </w:r>
      <w:r>
        <w:rPr>
          <w:rFonts w:eastAsia="黑体" w:cs="Times New Roman"/>
          <w:b/>
          <w:bCs/>
          <w:color w:val="000000" w:themeColor="text1"/>
          <w:sz w:val="18"/>
          <w:szCs w:val="18"/>
        </w:rPr>
        <w:t xml:space="preserve">  </w:t>
      </w:r>
      <w:r>
        <w:rPr>
          <w:rFonts w:eastAsia="黑体" w:cs="Times New Roman"/>
          <w:b/>
          <w:bCs/>
          <w:color w:val="000000" w:themeColor="text1"/>
          <w:sz w:val="18"/>
          <w:szCs w:val="18"/>
        </w:rPr>
        <w:t>要：</w:t>
      </w:r>
      <w:r>
        <w:rPr>
          <w:rFonts w:cs="Times New Roman"/>
          <w:color w:val="EE0000"/>
          <w:sz w:val="18"/>
          <w:szCs w:val="18"/>
        </w:rPr>
        <w:t>为</w:t>
      </w:r>
      <w:r>
        <w:rPr>
          <w:rFonts w:cs="Times New Roman" w:hint="eastAsia"/>
          <w:color w:val="EE0000"/>
          <w:sz w:val="18"/>
          <w:szCs w:val="18"/>
        </w:rPr>
        <w:t>解决开缝翅片管换热器在实现高效传热过程中流动阻力显著增加的问题</w:t>
      </w:r>
      <w:r>
        <w:rPr>
          <w:rFonts w:cs="Times New Roman"/>
          <w:color w:val="000000" w:themeColor="text1"/>
          <w:sz w:val="18"/>
          <w:szCs w:val="18"/>
        </w:rPr>
        <w:t>，本文设计了一种波纹双向开缝翅片结构，采用</w:t>
      </w:r>
      <w:r>
        <w:rPr>
          <w:rFonts w:cs="Times New Roman" w:hint="eastAsia"/>
          <w:color w:val="000000" w:themeColor="text1"/>
          <w:sz w:val="18"/>
          <w:szCs w:val="18"/>
        </w:rPr>
        <w:t>数值计算方法</w:t>
      </w:r>
      <w:r>
        <w:rPr>
          <w:rFonts w:cs="Times New Roman"/>
          <w:color w:val="000000" w:themeColor="text1"/>
          <w:sz w:val="18"/>
          <w:szCs w:val="18"/>
        </w:rPr>
        <w:t>对波纹双向开缝翅片进行模拟</w:t>
      </w:r>
      <w:r>
        <w:rPr>
          <w:rFonts w:cs="Times New Roman" w:hint="eastAsia"/>
          <w:color w:val="000000" w:themeColor="text1"/>
          <w:sz w:val="18"/>
          <w:szCs w:val="18"/>
        </w:rPr>
        <w:t>验证</w:t>
      </w:r>
      <w:r>
        <w:rPr>
          <w:rFonts w:cs="Times New Roman"/>
          <w:color w:val="000000" w:themeColor="text1"/>
          <w:sz w:val="18"/>
          <w:szCs w:val="18"/>
        </w:rPr>
        <w:t>，</w:t>
      </w:r>
      <w:r>
        <w:rPr>
          <w:rFonts w:cs="Times New Roman" w:hint="eastAsia"/>
          <w:color w:val="000000" w:themeColor="text1"/>
          <w:sz w:val="18"/>
          <w:szCs w:val="18"/>
        </w:rPr>
        <w:t>对比分析未开缝翅片、开缝翅片与椭圆管开缝翅片表面的流动传热特性</w:t>
      </w:r>
      <w:r>
        <w:rPr>
          <w:rFonts w:cs="Times New Roman"/>
          <w:color w:val="000000" w:themeColor="text1"/>
          <w:sz w:val="18"/>
          <w:szCs w:val="18"/>
        </w:rPr>
        <w:t>，深入</w:t>
      </w:r>
      <w:r>
        <w:rPr>
          <w:rFonts w:cs="Times New Roman" w:hint="eastAsia"/>
          <w:color w:val="000000" w:themeColor="text1"/>
          <w:sz w:val="18"/>
          <w:szCs w:val="18"/>
        </w:rPr>
        <w:t>研究</w:t>
      </w:r>
      <w:r>
        <w:rPr>
          <w:rFonts w:cs="Times New Roman"/>
          <w:color w:val="000000" w:themeColor="text1"/>
          <w:sz w:val="18"/>
          <w:szCs w:val="18"/>
        </w:rPr>
        <w:t>波纹双向开缝翅片管换热器</w:t>
      </w:r>
      <w:r>
        <w:rPr>
          <w:rFonts w:cs="Times New Roman" w:hint="eastAsia"/>
          <w:color w:val="000000" w:themeColor="text1"/>
          <w:sz w:val="18"/>
          <w:szCs w:val="18"/>
        </w:rPr>
        <w:t>的流动传热及阻力性能受</w:t>
      </w:r>
      <w:r>
        <w:rPr>
          <w:rFonts w:cs="Times New Roman"/>
          <w:color w:val="000000" w:themeColor="text1"/>
          <w:sz w:val="18"/>
          <w:szCs w:val="18"/>
        </w:rPr>
        <w:t>翅片间距</w:t>
      </w:r>
      <w:r>
        <w:rPr>
          <w:rFonts w:cs="Times New Roman"/>
          <w:i/>
          <w:iCs/>
          <w:color w:val="000000" w:themeColor="text1"/>
          <w:sz w:val="18"/>
          <w:szCs w:val="18"/>
        </w:rPr>
        <w:t>t</w:t>
      </w:r>
      <w:r>
        <w:rPr>
          <w:rFonts w:cs="Times New Roman"/>
          <w:color w:val="000000" w:themeColor="text1"/>
          <w:sz w:val="18"/>
          <w:szCs w:val="18"/>
          <w:vertAlign w:val="subscript"/>
        </w:rPr>
        <w:t>f</w:t>
      </w:r>
      <w:r>
        <w:rPr>
          <w:rFonts w:cs="Times New Roman"/>
          <w:color w:val="000000" w:themeColor="text1"/>
          <w:sz w:val="18"/>
          <w:szCs w:val="18"/>
        </w:rPr>
        <w:t>、开缝高度</w:t>
      </w:r>
      <w:r>
        <w:rPr>
          <w:rFonts w:cs="Times New Roman"/>
          <w:i/>
          <w:iCs/>
          <w:color w:val="000000" w:themeColor="text1"/>
          <w:sz w:val="18"/>
          <w:szCs w:val="18"/>
        </w:rPr>
        <w:t>t</w:t>
      </w:r>
      <w:r>
        <w:rPr>
          <w:rFonts w:cs="Times New Roman"/>
          <w:color w:val="000000" w:themeColor="text1"/>
          <w:sz w:val="18"/>
          <w:szCs w:val="18"/>
          <w:vertAlign w:val="subscript"/>
        </w:rPr>
        <w:t>s</w:t>
      </w:r>
      <w:r>
        <w:rPr>
          <w:rFonts w:cs="Times New Roman" w:hint="eastAsia"/>
          <w:color w:val="000000" w:themeColor="text1"/>
          <w:sz w:val="18"/>
          <w:szCs w:val="18"/>
        </w:rPr>
        <w:t>、椭圆长轴与短轴之</w:t>
      </w:r>
      <w:r>
        <w:rPr>
          <w:rFonts w:cs="Times New Roman"/>
          <w:color w:val="000000" w:themeColor="text1"/>
          <w:sz w:val="18"/>
          <w:szCs w:val="18"/>
        </w:rPr>
        <w:t>比</w:t>
      </w:r>
      <w:r>
        <w:rPr>
          <w:rFonts w:cs="Times New Roman"/>
          <w:i/>
          <w:iCs/>
          <w:color w:val="000000" w:themeColor="text1"/>
          <w:sz w:val="18"/>
          <w:szCs w:val="18"/>
        </w:rPr>
        <w:t>e</w:t>
      </w:r>
      <w:r>
        <w:rPr>
          <w:rFonts w:cs="Times New Roman"/>
          <w:color w:val="000000" w:themeColor="text1"/>
          <w:sz w:val="18"/>
          <w:szCs w:val="18"/>
        </w:rPr>
        <w:t>这</w:t>
      </w:r>
      <w:r>
        <w:rPr>
          <w:rFonts w:cs="Times New Roman"/>
          <w:color w:val="000000" w:themeColor="text1"/>
          <w:sz w:val="18"/>
          <w:szCs w:val="18"/>
        </w:rPr>
        <w:t>3</w:t>
      </w:r>
      <w:r>
        <w:rPr>
          <w:rFonts w:cs="Times New Roman"/>
          <w:color w:val="000000" w:themeColor="text1"/>
          <w:sz w:val="18"/>
          <w:szCs w:val="18"/>
        </w:rPr>
        <w:t>个结构参数的影响规律，基于上述</w:t>
      </w:r>
      <w:r>
        <w:rPr>
          <w:rFonts w:cs="Times New Roman"/>
          <w:color w:val="000000" w:themeColor="text1"/>
          <w:sz w:val="18"/>
          <w:szCs w:val="18"/>
        </w:rPr>
        <w:t>3</w:t>
      </w:r>
      <w:r>
        <w:rPr>
          <w:rFonts w:cs="Times New Roman"/>
          <w:color w:val="000000" w:themeColor="text1"/>
          <w:sz w:val="18"/>
          <w:szCs w:val="18"/>
        </w:rPr>
        <w:t>个结构参数，以综合传热性能指标标</w:t>
      </w:r>
      <w:r>
        <w:rPr>
          <w:rFonts w:cs="Times New Roman"/>
          <w:i/>
          <w:iCs/>
          <w:color w:val="000000" w:themeColor="text1"/>
          <w:sz w:val="18"/>
          <w:szCs w:val="18"/>
        </w:rPr>
        <w:t>Nu</w:t>
      </w:r>
      <w:r>
        <w:rPr>
          <w:rFonts w:cs="Times New Roman"/>
          <w:color w:val="000000" w:themeColor="text1"/>
          <w:sz w:val="18"/>
          <w:szCs w:val="18"/>
        </w:rPr>
        <w:t>/</w:t>
      </w:r>
      <w:r>
        <w:rPr>
          <w:rFonts w:cs="Times New Roman"/>
          <w:i/>
          <w:iCs/>
          <w:color w:val="000000" w:themeColor="text1"/>
          <w:sz w:val="18"/>
          <w:szCs w:val="18"/>
        </w:rPr>
        <w:t>f</w:t>
      </w:r>
      <w:r>
        <w:rPr>
          <w:rFonts w:cs="Times New Roman"/>
          <w:color w:val="000000" w:themeColor="text1"/>
          <w:sz w:val="18"/>
          <w:szCs w:val="18"/>
          <w:vertAlign w:val="superscript"/>
        </w:rPr>
        <w:t>1/3</w:t>
      </w:r>
      <w:r>
        <w:rPr>
          <w:rFonts w:cs="Times New Roman"/>
          <w:color w:val="000000" w:themeColor="text1"/>
          <w:sz w:val="18"/>
          <w:szCs w:val="18"/>
        </w:rPr>
        <w:t>为优化目标，通过正交试验对波纹双向开缝翅片结构进行优化设计</w:t>
      </w:r>
      <w:r>
        <w:rPr>
          <w:rFonts w:cs="Times New Roman" w:hint="eastAsia"/>
          <w:color w:val="000000" w:themeColor="text1"/>
          <w:sz w:val="18"/>
          <w:szCs w:val="18"/>
        </w:rPr>
        <w:t>，并对波纹双向开缝翅片与未开缝翅片管换热器的传热性能进行对比分析</w:t>
      </w:r>
      <w:r>
        <w:rPr>
          <w:rFonts w:cs="Times New Roman"/>
          <w:color w:val="000000" w:themeColor="text1"/>
          <w:sz w:val="18"/>
          <w:szCs w:val="18"/>
        </w:rPr>
        <w:t>。研究结果表明：在</w:t>
      </w:r>
      <w:r>
        <w:rPr>
          <w:rFonts w:cs="Times New Roman"/>
          <w:i/>
          <w:iCs/>
          <w:color w:val="000000" w:themeColor="text1"/>
          <w:sz w:val="18"/>
          <w:szCs w:val="18"/>
        </w:rPr>
        <w:t>Re</w:t>
      </w:r>
      <w:r>
        <w:rPr>
          <w:rFonts w:cs="Times New Roman"/>
          <w:color w:val="000000" w:themeColor="text1"/>
          <w:sz w:val="18"/>
          <w:szCs w:val="18"/>
        </w:rPr>
        <w:t>=650~</w:t>
      </w:r>
      <w:r>
        <w:rPr>
          <w:rFonts w:cs="Times New Roman" w:hint="eastAsia"/>
          <w:color w:val="000000" w:themeColor="text1"/>
          <w:sz w:val="18"/>
          <w:szCs w:val="18"/>
        </w:rPr>
        <w:t>5 245</w:t>
      </w:r>
      <w:r>
        <w:rPr>
          <w:rFonts w:cs="Times New Roman"/>
          <w:color w:val="000000" w:themeColor="text1"/>
          <w:sz w:val="18"/>
          <w:szCs w:val="18"/>
        </w:rPr>
        <w:t>范围内，减小</w:t>
      </w:r>
      <w:r>
        <w:rPr>
          <w:rFonts w:cs="Times New Roman"/>
          <w:i/>
          <w:iCs/>
          <w:color w:val="000000" w:themeColor="text1"/>
          <w:sz w:val="18"/>
          <w:szCs w:val="18"/>
        </w:rPr>
        <w:t>t</w:t>
      </w:r>
      <w:r>
        <w:rPr>
          <w:rFonts w:cs="Times New Roman"/>
          <w:color w:val="000000" w:themeColor="text1"/>
          <w:sz w:val="18"/>
          <w:szCs w:val="18"/>
          <w:vertAlign w:val="subscript"/>
        </w:rPr>
        <w:t>f</w:t>
      </w:r>
      <w:r>
        <w:rPr>
          <w:rFonts w:cs="Times New Roman"/>
          <w:color w:val="000000" w:themeColor="text1"/>
          <w:sz w:val="18"/>
          <w:szCs w:val="18"/>
        </w:rPr>
        <w:t>会提高</w:t>
      </w:r>
      <w:r>
        <w:rPr>
          <w:rFonts w:cs="Times New Roman" w:hint="eastAsia"/>
          <w:color w:val="000000" w:themeColor="text1"/>
          <w:sz w:val="18"/>
          <w:szCs w:val="18"/>
        </w:rPr>
        <w:t>空气侧</w:t>
      </w:r>
      <w:r>
        <w:rPr>
          <w:rFonts w:cs="Times New Roman" w:hint="eastAsia"/>
          <w:i/>
          <w:iCs/>
          <w:color w:val="000000" w:themeColor="text1"/>
          <w:sz w:val="18"/>
          <w:szCs w:val="18"/>
        </w:rPr>
        <w:t>Nu</w:t>
      </w:r>
      <w:r>
        <w:rPr>
          <w:rFonts w:cs="Times New Roman" w:hint="eastAsia"/>
          <w:color w:val="000000" w:themeColor="text1"/>
          <w:sz w:val="18"/>
          <w:szCs w:val="18"/>
        </w:rPr>
        <w:t>和阻力因子</w:t>
      </w:r>
      <w:r>
        <w:rPr>
          <w:rFonts w:cs="Times New Roman" w:hint="eastAsia"/>
          <w:i/>
          <w:iCs/>
          <w:color w:val="000000" w:themeColor="text1"/>
          <w:sz w:val="18"/>
          <w:szCs w:val="18"/>
        </w:rPr>
        <w:t>f</w:t>
      </w:r>
      <w:r>
        <w:rPr>
          <w:rFonts w:cs="Times New Roman"/>
          <w:color w:val="000000" w:themeColor="text1"/>
          <w:sz w:val="18"/>
          <w:szCs w:val="18"/>
        </w:rPr>
        <w:t>；随着</w:t>
      </w:r>
      <w:r>
        <w:rPr>
          <w:rFonts w:cs="Times New Roman"/>
          <w:i/>
          <w:iCs/>
          <w:color w:val="000000" w:themeColor="text1"/>
          <w:sz w:val="18"/>
          <w:szCs w:val="18"/>
        </w:rPr>
        <w:t>t</w:t>
      </w:r>
      <w:r>
        <w:rPr>
          <w:rFonts w:cs="Times New Roman"/>
          <w:color w:val="000000" w:themeColor="text1"/>
          <w:sz w:val="18"/>
          <w:szCs w:val="18"/>
          <w:vertAlign w:val="subscript"/>
        </w:rPr>
        <w:t>s</w:t>
      </w:r>
      <w:r>
        <w:rPr>
          <w:rFonts w:cs="Times New Roman"/>
          <w:color w:val="000000" w:themeColor="text1"/>
          <w:sz w:val="18"/>
          <w:szCs w:val="18"/>
        </w:rPr>
        <w:t>的增加</w:t>
      </w:r>
      <w:r>
        <w:rPr>
          <w:rFonts w:cs="Times New Roman" w:hint="eastAsia"/>
          <w:color w:val="000000" w:themeColor="text1"/>
          <w:sz w:val="18"/>
          <w:szCs w:val="18"/>
        </w:rPr>
        <w:t>空气侧</w:t>
      </w:r>
      <w:r>
        <w:rPr>
          <w:rFonts w:cs="Times New Roman" w:hint="eastAsia"/>
          <w:i/>
          <w:iCs/>
          <w:color w:val="000000" w:themeColor="text1"/>
          <w:sz w:val="18"/>
          <w:szCs w:val="18"/>
        </w:rPr>
        <w:t>Nu</w:t>
      </w:r>
      <w:r>
        <w:rPr>
          <w:rFonts w:cs="Times New Roman" w:hint="eastAsia"/>
          <w:color w:val="000000" w:themeColor="text1"/>
          <w:sz w:val="18"/>
          <w:szCs w:val="18"/>
        </w:rPr>
        <w:t>和阻力因子</w:t>
      </w:r>
      <w:r>
        <w:rPr>
          <w:rFonts w:cs="Times New Roman" w:hint="eastAsia"/>
          <w:i/>
          <w:iCs/>
          <w:color w:val="000000" w:themeColor="text1"/>
          <w:sz w:val="18"/>
          <w:szCs w:val="18"/>
        </w:rPr>
        <w:t>f</w:t>
      </w:r>
      <w:r>
        <w:rPr>
          <w:rFonts w:cs="Times New Roman" w:hint="eastAsia"/>
          <w:color w:val="000000" w:themeColor="text1"/>
          <w:sz w:val="18"/>
          <w:szCs w:val="18"/>
        </w:rPr>
        <w:t>提高</w:t>
      </w:r>
      <w:r>
        <w:rPr>
          <w:rFonts w:cs="Times New Roman"/>
          <w:color w:val="000000" w:themeColor="text1"/>
          <w:sz w:val="18"/>
          <w:szCs w:val="18"/>
        </w:rPr>
        <w:t>；</w:t>
      </w:r>
      <w:r>
        <w:rPr>
          <w:rFonts w:cs="Times New Roman" w:hint="eastAsia"/>
          <w:color w:val="000000" w:themeColor="text1"/>
          <w:sz w:val="18"/>
          <w:szCs w:val="18"/>
        </w:rPr>
        <w:t>空气侧</w:t>
      </w:r>
      <w:r>
        <w:rPr>
          <w:rFonts w:cs="Times New Roman" w:hint="eastAsia"/>
          <w:i/>
          <w:iCs/>
          <w:color w:val="000000" w:themeColor="text1"/>
          <w:sz w:val="18"/>
          <w:szCs w:val="18"/>
        </w:rPr>
        <w:t>Nu</w:t>
      </w:r>
      <w:r>
        <w:rPr>
          <w:rFonts w:cs="Times New Roman" w:hint="eastAsia"/>
          <w:color w:val="000000" w:themeColor="text1"/>
          <w:sz w:val="18"/>
          <w:szCs w:val="18"/>
        </w:rPr>
        <w:t>和</w:t>
      </w:r>
      <w:r>
        <w:rPr>
          <w:rFonts w:cs="Times New Roman"/>
          <w:color w:val="000000" w:themeColor="text1"/>
          <w:sz w:val="18"/>
          <w:szCs w:val="18"/>
        </w:rPr>
        <w:t>阻力</w:t>
      </w:r>
      <w:r>
        <w:rPr>
          <w:rFonts w:cs="Times New Roman" w:hint="eastAsia"/>
          <w:color w:val="000000" w:themeColor="text1"/>
          <w:sz w:val="18"/>
          <w:szCs w:val="18"/>
        </w:rPr>
        <w:t>因子</w:t>
      </w:r>
      <w:r>
        <w:rPr>
          <w:rFonts w:cs="Times New Roman" w:hint="eastAsia"/>
          <w:i/>
          <w:iCs/>
          <w:color w:val="000000" w:themeColor="text1"/>
          <w:sz w:val="18"/>
          <w:szCs w:val="18"/>
        </w:rPr>
        <w:t>f</w:t>
      </w:r>
      <w:r>
        <w:rPr>
          <w:rFonts w:cs="Times New Roman"/>
          <w:color w:val="000000" w:themeColor="text1"/>
          <w:sz w:val="18"/>
          <w:szCs w:val="18"/>
        </w:rPr>
        <w:t>在</w:t>
      </w:r>
      <w:r>
        <w:rPr>
          <w:rFonts w:cs="Times New Roman"/>
          <w:i/>
          <w:iCs/>
          <w:color w:val="000000" w:themeColor="text1"/>
          <w:sz w:val="18"/>
          <w:szCs w:val="18"/>
        </w:rPr>
        <w:t>e</w:t>
      </w:r>
      <w:r>
        <w:rPr>
          <w:rFonts w:cs="Times New Roman"/>
          <w:color w:val="000000" w:themeColor="text1"/>
          <w:sz w:val="18"/>
          <w:szCs w:val="18"/>
        </w:rPr>
        <w:t>减小时提高；在研究范围内，各参数对优化目标</w:t>
      </w:r>
      <w:r>
        <w:rPr>
          <w:rFonts w:cs="Times New Roman"/>
          <w:i/>
          <w:iCs/>
          <w:color w:val="000000" w:themeColor="text1"/>
          <w:sz w:val="18"/>
          <w:szCs w:val="18"/>
        </w:rPr>
        <w:t>Nu</w:t>
      </w:r>
      <w:r>
        <w:rPr>
          <w:rFonts w:cs="Times New Roman"/>
          <w:color w:val="000000" w:themeColor="text1"/>
          <w:sz w:val="18"/>
          <w:szCs w:val="18"/>
        </w:rPr>
        <w:t>/</w:t>
      </w:r>
      <w:r>
        <w:rPr>
          <w:rFonts w:cs="Times New Roman"/>
          <w:i/>
          <w:iCs/>
          <w:color w:val="000000" w:themeColor="text1"/>
          <w:sz w:val="18"/>
          <w:szCs w:val="18"/>
        </w:rPr>
        <w:t>f</w:t>
      </w:r>
      <w:r>
        <w:rPr>
          <w:rFonts w:cs="Times New Roman"/>
          <w:color w:val="000000" w:themeColor="text1"/>
          <w:sz w:val="18"/>
          <w:szCs w:val="18"/>
          <w:vertAlign w:val="superscript"/>
        </w:rPr>
        <w:t>1/3</w:t>
      </w:r>
      <w:r>
        <w:rPr>
          <w:rFonts w:cs="Times New Roman" w:hint="eastAsia"/>
          <w:color w:val="000000" w:themeColor="text1"/>
          <w:sz w:val="18"/>
          <w:szCs w:val="18"/>
        </w:rPr>
        <w:t>的</w:t>
      </w:r>
      <w:r>
        <w:rPr>
          <w:rFonts w:cs="Times New Roman"/>
          <w:color w:val="000000" w:themeColor="text1"/>
          <w:sz w:val="18"/>
          <w:szCs w:val="18"/>
        </w:rPr>
        <w:t>影响程度</w:t>
      </w:r>
      <w:r>
        <w:rPr>
          <w:rFonts w:cs="Times New Roman" w:hint="eastAsia"/>
          <w:color w:val="000000" w:themeColor="text1"/>
          <w:sz w:val="18"/>
          <w:szCs w:val="18"/>
        </w:rPr>
        <w:t>依次</w:t>
      </w:r>
      <w:r>
        <w:rPr>
          <w:rFonts w:cs="Times New Roman"/>
          <w:color w:val="000000" w:themeColor="text1"/>
          <w:sz w:val="18"/>
          <w:szCs w:val="18"/>
        </w:rPr>
        <w:t>为</w:t>
      </w:r>
      <w:r>
        <w:rPr>
          <w:rFonts w:cs="Times New Roman"/>
          <w:i/>
          <w:iCs/>
          <w:color w:val="000000" w:themeColor="text1"/>
          <w:sz w:val="18"/>
          <w:szCs w:val="18"/>
        </w:rPr>
        <w:t>t</w:t>
      </w:r>
      <w:r>
        <w:rPr>
          <w:rFonts w:cs="Times New Roman"/>
          <w:color w:val="000000" w:themeColor="text1"/>
          <w:sz w:val="18"/>
          <w:szCs w:val="18"/>
          <w:vertAlign w:val="subscript"/>
        </w:rPr>
        <w:t>f</w:t>
      </w:r>
      <w:r>
        <w:rPr>
          <w:rFonts w:cs="Times New Roman"/>
          <w:i/>
          <w:iCs/>
          <w:color w:val="000000" w:themeColor="text1"/>
          <w:sz w:val="18"/>
          <w:szCs w:val="18"/>
        </w:rPr>
        <w:t>&gt;e&gt;t</w:t>
      </w:r>
      <w:r>
        <w:rPr>
          <w:rFonts w:cs="Times New Roman"/>
          <w:color w:val="000000" w:themeColor="text1"/>
          <w:sz w:val="18"/>
          <w:szCs w:val="18"/>
          <w:vertAlign w:val="subscript"/>
        </w:rPr>
        <w:t>s</w:t>
      </w:r>
      <w:r>
        <w:rPr>
          <w:rFonts w:cs="Times New Roman"/>
          <w:color w:val="000000" w:themeColor="text1"/>
          <w:sz w:val="18"/>
          <w:szCs w:val="18"/>
        </w:rPr>
        <w:t>，综合分析得换热器最优结构参数为</w:t>
      </w:r>
      <w:r>
        <w:rPr>
          <w:rFonts w:cs="Times New Roman" w:hint="eastAsia"/>
          <w:color w:val="000000" w:themeColor="text1"/>
          <w:sz w:val="18"/>
          <w:szCs w:val="18"/>
        </w:rPr>
        <w:t>翅片间距</w:t>
      </w:r>
      <w:r>
        <w:rPr>
          <w:rFonts w:cs="Times New Roman"/>
          <w:i/>
          <w:iCs/>
          <w:color w:val="000000" w:themeColor="text1"/>
          <w:sz w:val="18"/>
          <w:szCs w:val="18"/>
        </w:rPr>
        <w:t>t</w:t>
      </w:r>
      <w:r>
        <w:rPr>
          <w:rFonts w:cs="Times New Roman"/>
          <w:color w:val="000000" w:themeColor="text1"/>
          <w:sz w:val="18"/>
          <w:szCs w:val="18"/>
          <w:vertAlign w:val="subscript"/>
        </w:rPr>
        <w:t>f</w:t>
      </w:r>
      <w:r>
        <w:rPr>
          <w:rFonts w:cs="Times New Roman"/>
          <w:color w:val="000000" w:themeColor="text1"/>
          <w:sz w:val="18"/>
          <w:szCs w:val="18"/>
        </w:rPr>
        <w:t>=2.1</w:t>
      </w:r>
      <w:r>
        <w:rPr>
          <w:rFonts w:cs="Times New Roman" w:hint="eastAsia"/>
          <w:color w:val="000000" w:themeColor="text1"/>
          <w:sz w:val="18"/>
          <w:szCs w:val="18"/>
        </w:rPr>
        <w:t xml:space="preserve"> </w:t>
      </w:r>
      <w:r>
        <w:rPr>
          <w:rFonts w:cs="Times New Roman"/>
          <w:color w:val="000000" w:themeColor="text1"/>
          <w:sz w:val="18"/>
          <w:szCs w:val="18"/>
        </w:rPr>
        <w:t>mm</w:t>
      </w:r>
      <w:r>
        <w:rPr>
          <w:rFonts w:cs="Times New Roman"/>
          <w:color w:val="000000" w:themeColor="text1"/>
          <w:sz w:val="18"/>
          <w:szCs w:val="18"/>
        </w:rPr>
        <w:t>、开缝高度</w:t>
      </w:r>
      <w:r>
        <w:rPr>
          <w:rFonts w:cs="Times New Roman"/>
          <w:i/>
          <w:iCs/>
          <w:color w:val="000000" w:themeColor="text1"/>
          <w:sz w:val="18"/>
          <w:szCs w:val="18"/>
        </w:rPr>
        <w:t>t</w:t>
      </w:r>
      <w:r>
        <w:rPr>
          <w:rFonts w:cs="Times New Roman"/>
          <w:color w:val="000000" w:themeColor="text1"/>
          <w:sz w:val="18"/>
          <w:szCs w:val="18"/>
          <w:vertAlign w:val="subscript"/>
        </w:rPr>
        <w:t>s</w:t>
      </w:r>
      <w:r>
        <w:rPr>
          <w:rFonts w:cs="Times New Roman"/>
          <w:color w:val="000000" w:themeColor="text1"/>
          <w:sz w:val="18"/>
          <w:szCs w:val="18"/>
        </w:rPr>
        <w:t>=1.</w:t>
      </w:r>
      <w:r>
        <w:rPr>
          <w:rFonts w:cs="Times New Roman" w:hint="eastAsia"/>
          <w:color w:val="000000" w:themeColor="text1"/>
          <w:sz w:val="18"/>
          <w:szCs w:val="18"/>
        </w:rPr>
        <w:t xml:space="preserve">0 </w:t>
      </w:r>
      <w:r>
        <w:rPr>
          <w:rFonts w:cs="Times New Roman"/>
          <w:color w:val="000000" w:themeColor="text1"/>
          <w:sz w:val="18"/>
          <w:szCs w:val="18"/>
        </w:rPr>
        <w:t>mm</w:t>
      </w:r>
      <w:r>
        <w:rPr>
          <w:rFonts w:cs="Times New Roman"/>
          <w:color w:val="000000" w:themeColor="text1"/>
          <w:sz w:val="18"/>
          <w:szCs w:val="18"/>
        </w:rPr>
        <w:t>、椭圆</w:t>
      </w:r>
      <w:r>
        <w:rPr>
          <w:rFonts w:cs="Times New Roman" w:hint="eastAsia"/>
          <w:color w:val="000000" w:themeColor="text1"/>
          <w:sz w:val="18"/>
          <w:szCs w:val="18"/>
        </w:rPr>
        <w:t>长短轴</w:t>
      </w:r>
      <w:r>
        <w:rPr>
          <w:rFonts w:cs="Times New Roman"/>
          <w:color w:val="000000" w:themeColor="text1"/>
          <w:sz w:val="18"/>
          <w:szCs w:val="18"/>
        </w:rPr>
        <w:t>比</w:t>
      </w:r>
      <w:r>
        <w:rPr>
          <w:rFonts w:cs="Times New Roman"/>
          <w:i/>
          <w:iCs/>
          <w:color w:val="000000" w:themeColor="text1"/>
          <w:sz w:val="18"/>
          <w:szCs w:val="18"/>
        </w:rPr>
        <w:t>e</w:t>
      </w:r>
      <w:r>
        <w:rPr>
          <w:rFonts w:cs="Times New Roman"/>
          <w:color w:val="000000" w:themeColor="text1"/>
          <w:sz w:val="18"/>
          <w:szCs w:val="18"/>
        </w:rPr>
        <w:t>=1.</w:t>
      </w:r>
      <w:r>
        <w:rPr>
          <w:rFonts w:cs="Times New Roman" w:hint="eastAsia"/>
          <w:color w:val="000000" w:themeColor="text1"/>
          <w:sz w:val="18"/>
          <w:szCs w:val="18"/>
        </w:rPr>
        <w:t>5</w:t>
      </w:r>
      <w:r>
        <w:rPr>
          <w:rFonts w:cs="Times New Roman"/>
          <w:color w:val="000000" w:themeColor="text1"/>
          <w:sz w:val="18"/>
          <w:szCs w:val="18"/>
        </w:rPr>
        <w:t>。优化后波纹双向开缝翅片</w:t>
      </w:r>
      <w:r>
        <w:rPr>
          <w:rFonts w:cs="Times New Roman" w:hint="eastAsia"/>
          <w:color w:val="000000" w:themeColor="text1"/>
          <w:sz w:val="18"/>
          <w:szCs w:val="18"/>
        </w:rPr>
        <w:t>管换热器</w:t>
      </w:r>
      <w:r>
        <w:rPr>
          <w:rFonts w:cs="Times New Roman"/>
          <w:color w:val="000000" w:themeColor="text1"/>
          <w:sz w:val="18"/>
          <w:szCs w:val="18"/>
        </w:rPr>
        <w:t>较于</w:t>
      </w:r>
      <w:r>
        <w:rPr>
          <w:rFonts w:cs="Times New Roman" w:hint="eastAsia"/>
          <w:color w:val="000000" w:themeColor="text1"/>
          <w:sz w:val="18"/>
          <w:szCs w:val="18"/>
        </w:rPr>
        <w:t>未开缝</w:t>
      </w:r>
      <w:r>
        <w:rPr>
          <w:rFonts w:cs="Times New Roman"/>
          <w:color w:val="000000" w:themeColor="text1"/>
          <w:sz w:val="18"/>
          <w:szCs w:val="18"/>
        </w:rPr>
        <w:t>翅片</w:t>
      </w:r>
      <w:r>
        <w:rPr>
          <w:rFonts w:cs="Times New Roman" w:hint="eastAsia"/>
          <w:color w:val="000000" w:themeColor="text1"/>
          <w:sz w:val="18"/>
          <w:szCs w:val="18"/>
        </w:rPr>
        <w:t>管换热器的</w:t>
      </w:r>
      <w:r>
        <w:rPr>
          <w:rFonts w:cs="Times New Roman"/>
          <w:i/>
          <w:iCs/>
          <w:color w:val="000000" w:themeColor="text1"/>
          <w:sz w:val="18"/>
          <w:szCs w:val="18"/>
        </w:rPr>
        <w:t>Nu</w:t>
      </w:r>
      <w:r>
        <w:rPr>
          <w:rFonts w:cs="Times New Roman"/>
          <w:color w:val="000000" w:themeColor="text1"/>
          <w:sz w:val="18"/>
          <w:szCs w:val="18"/>
        </w:rPr>
        <w:t>/</w:t>
      </w:r>
      <w:r>
        <w:rPr>
          <w:rFonts w:cs="Times New Roman"/>
          <w:i/>
          <w:iCs/>
          <w:color w:val="000000" w:themeColor="text1"/>
          <w:sz w:val="18"/>
          <w:szCs w:val="18"/>
        </w:rPr>
        <w:t>f</w:t>
      </w:r>
      <w:r>
        <w:rPr>
          <w:rFonts w:cs="Times New Roman"/>
          <w:color w:val="000000" w:themeColor="text1"/>
          <w:sz w:val="18"/>
          <w:szCs w:val="18"/>
          <w:vertAlign w:val="superscript"/>
        </w:rPr>
        <w:t>1/3</w:t>
      </w:r>
      <w:r>
        <w:rPr>
          <w:rFonts w:cs="Times New Roman"/>
          <w:color w:val="000000" w:themeColor="text1"/>
          <w:sz w:val="18"/>
          <w:szCs w:val="18"/>
        </w:rPr>
        <w:t>平均增加</w:t>
      </w:r>
      <w:r>
        <w:rPr>
          <w:rFonts w:cs="Times New Roman" w:hint="eastAsia"/>
          <w:color w:val="000000" w:themeColor="text1"/>
          <w:sz w:val="18"/>
          <w:szCs w:val="18"/>
        </w:rPr>
        <w:t>了</w:t>
      </w:r>
      <w:r>
        <w:rPr>
          <w:rFonts w:cs="Times New Roman" w:hint="eastAsia"/>
          <w:color w:val="000000" w:themeColor="text1"/>
          <w:sz w:val="18"/>
          <w:szCs w:val="18"/>
        </w:rPr>
        <w:t>9.18</w:t>
      </w:r>
      <w:r>
        <w:rPr>
          <w:rFonts w:cs="Times New Roman"/>
          <w:color w:val="000000" w:themeColor="text1"/>
          <w:sz w:val="18"/>
          <w:szCs w:val="18"/>
        </w:rPr>
        <w:t>%</w:t>
      </w:r>
      <w:r>
        <w:rPr>
          <w:rFonts w:cs="Times New Roman"/>
          <w:color w:val="000000" w:themeColor="text1"/>
          <w:sz w:val="18"/>
          <w:szCs w:val="18"/>
        </w:rPr>
        <w:t>，综合</w:t>
      </w:r>
      <w:r>
        <w:rPr>
          <w:rFonts w:cs="Times New Roman" w:hint="eastAsia"/>
          <w:color w:val="000000" w:themeColor="text1"/>
          <w:sz w:val="18"/>
          <w:szCs w:val="18"/>
        </w:rPr>
        <w:t>传</w:t>
      </w:r>
      <w:r>
        <w:rPr>
          <w:rFonts w:cs="Times New Roman"/>
          <w:color w:val="000000" w:themeColor="text1"/>
          <w:sz w:val="18"/>
          <w:szCs w:val="18"/>
        </w:rPr>
        <w:t>热性能显著增强。</w:t>
      </w:r>
    </w:p>
    <w:p w14:paraId="6C700B81" w14:textId="77777777" w:rsidR="00F51949" w:rsidRDefault="00000000">
      <w:pPr>
        <w:ind w:firstLineChars="0" w:firstLine="0"/>
        <w:rPr>
          <w:rFonts w:ascii="宋体" w:hAnsi="宋体" w:hint="eastAsia"/>
          <w:color w:val="000000" w:themeColor="text1"/>
          <w:sz w:val="18"/>
          <w:szCs w:val="18"/>
        </w:rPr>
      </w:pPr>
      <w:r>
        <w:rPr>
          <w:rFonts w:ascii="黑体" w:eastAsia="黑体" w:hAnsi="黑体" w:cs="黑体" w:hint="eastAsia"/>
          <w:b/>
          <w:bCs/>
          <w:color w:val="000000" w:themeColor="text1"/>
          <w:sz w:val="18"/>
          <w:szCs w:val="18"/>
        </w:rPr>
        <w:t>关键词：</w:t>
      </w:r>
      <w:r>
        <w:rPr>
          <w:rFonts w:ascii="宋体" w:hAnsi="宋体" w:hint="eastAsia"/>
          <w:color w:val="000000" w:themeColor="text1"/>
          <w:sz w:val="18"/>
          <w:szCs w:val="18"/>
        </w:rPr>
        <w:t>翅片管换热器；开缝翅片；传热性能；阻力特性；正交试验</w:t>
      </w:r>
    </w:p>
    <w:p w14:paraId="21763A71" w14:textId="77777777" w:rsidR="00F51949" w:rsidRDefault="00000000">
      <w:pPr>
        <w:ind w:firstLineChars="0" w:firstLine="0"/>
        <w:rPr>
          <w:rFonts w:ascii="宋体" w:hAnsi="宋体" w:hint="eastAsia"/>
          <w:color w:val="000000" w:themeColor="text1"/>
          <w:sz w:val="18"/>
          <w:szCs w:val="18"/>
        </w:rPr>
      </w:pPr>
      <w:r>
        <w:rPr>
          <w:rFonts w:eastAsia="黑体" w:hint="eastAsia"/>
          <w:b/>
          <w:bCs/>
          <w:color w:val="000000" w:themeColor="text1"/>
          <w:sz w:val="18"/>
        </w:rPr>
        <w:t>中图分类号：</w:t>
      </w:r>
      <w:r>
        <w:rPr>
          <w:rFonts w:eastAsia="黑体" w:hint="eastAsia"/>
          <w:b/>
          <w:bCs/>
          <w:color w:val="000000" w:themeColor="text1"/>
          <w:sz w:val="18"/>
        </w:rPr>
        <w:t xml:space="preserve"> </w:t>
      </w:r>
      <w:r>
        <w:rPr>
          <w:rFonts w:eastAsia="黑体"/>
          <w:b/>
          <w:bCs/>
          <w:color w:val="000000" w:themeColor="text1"/>
          <w:sz w:val="18"/>
        </w:rPr>
        <w:t>T</w:t>
      </w:r>
      <w:r>
        <w:rPr>
          <w:rFonts w:eastAsia="黑体" w:hint="eastAsia"/>
          <w:b/>
          <w:bCs/>
          <w:color w:val="000000" w:themeColor="text1"/>
          <w:sz w:val="18"/>
        </w:rPr>
        <w:t xml:space="preserve">K124     </w:t>
      </w:r>
      <w:r>
        <w:rPr>
          <w:rFonts w:eastAsia="黑体" w:hint="eastAsia"/>
          <w:b/>
          <w:bCs/>
          <w:color w:val="000000" w:themeColor="text1"/>
          <w:sz w:val="18"/>
        </w:rPr>
        <w:t>文献标志码：</w:t>
      </w:r>
      <w:r>
        <w:rPr>
          <w:rFonts w:eastAsia="黑体" w:hint="eastAsia"/>
          <w:b/>
          <w:bCs/>
          <w:color w:val="000000" w:themeColor="text1"/>
          <w:sz w:val="18"/>
        </w:rPr>
        <w:t>A</w:t>
      </w:r>
      <w:r>
        <w:rPr>
          <w:rFonts w:eastAsia="黑体"/>
          <w:b/>
          <w:bCs/>
          <w:color w:val="000000" w:themeColor="text1"/>
          <w:sz w:val="18"/>
        </w:rPr>
        <w:t xml:space="preserve">   </w:t>
      </w:r>
      <w:proofErr w:type="spellStart"/>
      <w:r>
        <w:rPr>
          <w:rFonts w:eastAsia="黑体"/>
          <w:b/>
          <w:sz w:val="18"/>
          <w:szCs w:val="18"/>
        </w:rPr>
        <w:t>doi</w:t>
      </w:r>
      <w:proofErr w:type="spellEnd"/>
      <w:r>
        <w:rPr>
          <w:rFonts w:eastAsia="黑体" w:hint="eastAsia"/>
          <w:b/>
          <w:sz w:val="18"/>
          <w:szCs w:val="18"/>
        </w:rPr>
        <w:t>：</w:t>
      </w:r>
      <w:r>
        <w:rPr>
          <w:rFonts w:eastAsia="黑体"/>
          <w:bCs/>
          <w:sz w:val="18"/>
          <w:szCs w:val="18"/>
        </w:rPr>
        <w:t xml:space="preserve">10. 13705/ j. </w:t>
      </w:r>
      <w:proofErr w:type="spellStart"/>
      <w:r>
        <w:rPr>
          <w:rFonts w:eastAsia="黑体"/>
          <w:bCs/>
          <w:sz w:val="18"/>
          <w:szCs w:val="18"/>
        </w:rPr>
        <w:t>issn</w:t>
      </w:r>
      <w:proofErr w:type="spellEnd"/>
      <w:r>
        <w:rPr>
          <w:rFonts w:eastAsia="黑体"/>
          <w:bCs/>
          <w:sz w:val="18"/>
          <w:szCs w:val="18"/>
        </w:rPr>
        <w:t>. 1671-6833. 202</w:t>
      </w:r>
      <w:r>
        <w:rPr>
          <w:rFonts w:eastAsia="黑体" w:hint="eastAsia"/>
          <w:bCs/>
          <w:sz w:val="18"/>
          <w:szCs w:val="18"/>
        </w:rPr>
        <w:t>6</w:t>
      </w:r>
      <w:r>
        <w:rPr>
          <w:rFonts w:eastAsia="黑体"/>
          <w:bCs/>
          <w:sz w:val="18"/>
          <w:szCs w:val="18"/>
        </w:rPr>
        <w:t>. 0</w:t>
      </w:r>
      <w:r>
        <w:rPr>
          <w:rFonts w:eastAsia="黑体" w:hint="eastAsia"/>
          <w:bCs/>
          <w:sz w:val="18"/>
          <w:szCs w:val="18"/>
        </w:rPr>
        <w:t>3</w:t>
      </w:r>
      <w:r>
        <w:rPr>
          <w:rFonts w:eastAsia="黑体"/>
          <w:bCs/>
          <w:sz w:val="18"/>
          <w:szCs w:val="18"/>
        </w:rPr>
        <w:t>. 00</w:t>
      </w:r>
      <w:r>
        <w:rPr>
          <w:rFonts w:eastAsia="黑体" w:hint="eastAsia"/>
          <w:bCs/>
          <w:sz w:val="18"/>
          <w:szCs w:val="18"/>
        </w:rPr>
        <w:t>？</w:t>
      </w:r>
    </w:p>
    <w:p w14:paraId="4FACCE27" w14:textId="77777777" w:rsidR="00F51949" w:rsidRDefault="00F51949">
      <w:pPr>
        <w:ind w:firstLineChars="0" w:firstLine="0"/>
        <w:rPr>
          <w:b/>
          <w:bCs/>
          <w:color w:val="000000" w:themeColor="text1"/>
          <w:sz w:val="18"/>
          <w:szCs w:val="18"/>
        </w:rPr>
      </w:pPr>
    </w:p>
    <w:p w14:paraId="336D847D" w14:textId="77777777" w:rsidR="00F51949" w:rsidRDefault="00F51949">
      <w:pPr>
        <w:snapToGrid w:val="0"/>
        <w:ind w:firstLineChars="0" w:firstLine="0"/>
        <w:rPr>
          <w:b/>
          <w:bCs/>
          <w:color w:val="000000" w:themeColor="text1"/>
          <w:sz w:val="18"/>
          <w:szCs w:val="18"/>
        </w:rPr>
        <w:sectPr w:rsidR="00F51949">
          <w:type w:val="continuous"/>
          <w:pgSz w:w="11906" w:h="16838"/>
          <w:pgMar w:top="1417" w:right="1417" w:bottom="1417" w:left="1417" w:header="851" w:footer="992" w:gutter="0"/>
          <w:cols w:space="425"/>
          <w:docGrid w:type="lines" w:linePitch="312"/>
        </w:sectPr>
      </w:pPr>
    </w:p>
    <w:p w14:paraId="0B806C7B" w14:textId="77777777" w:rsidR="00F51949" w:rsidRDefault="00000000">
      <w:pPr>
        <w:ind w:firstLine="419"/>
        <w:rPr>
          <w:color w:val="000000" w:themeColor="text1"/>
        </w:rPr>
      </w:pPr>
      <w:r>
        <w:rPr>
          <w:rFonts w:hint="eastAsia"/>
          <w:color w:val="000000" w:themeColor="text1"/>
        </w:rPr>
        <w:t>翅片管换热器具有传热效率高、结构紧凑性好、使用寿命长等优点，被广泛应用于车载空调、建筑空调、电池冷却等工业领域</w:t>
      </w:r>
      <w:r>
        <w:rPr>
          <w:color w:val="EE0000"/>
          <w:highlight w:val="yellow"/>
          <w:vertAlign w:val="superscript"/>
        </w:rPr>
        <w:fldChar w:fldCharType="begin"/>
      </w:r>
      <w:r>
        <w:rPr>
          <w:color w:val="000000" w:themeColor="text1"/>
          <w:vertAlign w:val="superscript"/>
        </w:rPr>
        <w:instrText xml:space="preserve"> </w:instrText>
      </w:r>
      <w:r>
        <w:rPr>
          <w:rFonts w:hint="eastAsia"/>
          <w:color w:val="000000" w:themeColor="text1"/>
          <w:vertAlign w:val="superscript"/>
        </w:rPr>
        <w:instrText>REF _Ref208258824 \r \h</w:instrText>
      </w:r>
      <w:r>
        <w:rPr>
          <w:color w:val="000000" w:themeColor="text1"/>
          <w:vertAlign w:val="superscript"/>
        </w:rPr>
        <w:instrText xml:space="preserve"> </w:instrText>
      </w:r>
      <w:r>
        <w:rPr>
          <w:color w:val="EE0000"/>
          <w:highlight w:val="yellow"/>
          <w:vertAlign w:val="superscript"/>
        </w:rPr>
        <w:instrText xml:space="preserve"> \* MERGEFORMAT </w:instrText>
      </w:r>
      <w:r>
        <w:rPr>
          <w:color w:val="EE0000"/>
          <w:highlight w:val="yellow"/>
          <w:vertAlign w:val="superscript"/>
        </w:rPr>
      </w:r>
      <w:r>
        <w:rPr>
          <w:color w:val="EE0000"/>
          <w:highlight w:val="yellow"/>
          <w:vertAlign w:val="superscript"/>
        </w:rPr>
        <w:fldChar w:fldCharType="separate"/>
      </w:r>
      <w:r>
        <w:rPr>
          <w:color w:val="EE0000"/>
          <w:vertAlign w:val="superscript"/>
        </w:rPr>
        <w:t>[1]</w:t>
      </w:r>
      <w:r>
        <w:rPr>
          <w:color w:val="EE0000"/>
          <w:highlight w:val="yellow"/>
          <w:vertAlign w:val="superscript"/>
        </w:rPr>
        <w:fldChar w:fldCharType="end"/>
      </w:r>
      <w:r>
        <w:rPr>
          <w:rFonts w:hint="eastAsia"/>
          <w:color w:val="000000" w:themeColor="text1"/>
        </w:rPr>
        <w:t>。近年来，各领域对高效、轻量化换热器的需求日益增长。波纹开缝结构作为一种轻量化被动传热技术，通过增强局部传热，实现了传热器性能的显著提升</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_Ref208258864 \r \h</w:instrText>
      </w:r>
      <w:r>
        <w:rPr>
          <w:color w:val="EE0000"/>
          <w:vertAlign w:val="superscript"/>
        </w:rPr>
        <w:instrText xml:space="preserve"> \</w:instrText>
      </w:r>
      <w:r>
        <w:rPr>
          <w:rFonts w:hint="eastAsia"/>
          <w:color w:val="EE0000"/>
          <w:vertAlign w:val="superscript"/>
        </w:rPr>
        <w:instrText>#[0"</w:instrText>
      </w:r>
      <w:r>
        <w:rPr>
          <w:color w:val="EE0000"/>
          <w:vertAlign w:val="superscript"/>
        </w:rPr>
      </w:r>
      <w:r>
        <w:rPr>
          <w:color w:val="EE0000"/>
          <w:vertAlign w:val="superscript"/>
        </w:rPr>
        <w:fldChar w:fldCharType="separate"/>
      </w:r>
      <w:r>
        <w:rPr>
          <w:rFonts w:hint="eastAsia"/>
          <w:color w:val="EE0000"/>
          <w:vertAlign w:val="superscript"/>
        </w:rPr>
        <w:t>[</w:t>
      </w:r>
      <w:r>
        <w:rPr>
          <w:color w:val="EE0000"/>
          <w:vertAlign w:val="superscript"/>
        </w:rPr>
        <w:t>2</w:t>
      </w:r>
      <w:r>
        <w:rPr>
          <w:color w:val="EE0000"/>
          <w:vertAlign w:val="superscript"/>
        </w:rPr>
        <w:fldChar w:fldCharType="end"/>
      </w:r>
      <w:r>
        <w:rPr>
          <w:rFonts w:hint="eastAsia"/>
          <w:color w:val="EE0000"/>
          <w:vertAlign w:val="superscript"/>
        </w:rPr>
        <w:t>-</w:t>
      </w:r>
      <w:r>
        <w:rPr>
          <w:color w:val="EE0000"/>
          <w:vertAlign w:val="superscript"/>
        </w:rPr>
        <w:fldChar w:fldCharType="begin"/>
      </w:r>
      <w:r>
        <w:rPr>
          <w:color w:val="EE0000"/>
          <w:vertAlign w:val="superscript"/>
        </w:rPr>
        <w:instrText xml:space="preserve"> REF _Ref208258866 \r \h \</w:instrText>
      </w:r>
      <w:r>
        <w:rPr>
          <w:rFonts w:hint="eastAsia"/>
          <w:color w:val="EE0000"/>
          <w:vertAlign w:val="superscript"/>
        </w:rPr>
        <w:instrText>#0]"</w:instrText>
      </w:r>
      <w:r>
        <w:rPr>
          <w:color w:val="EE0000"/>
          <w:vertAlign w:val="superscript"/>
        </w:rPr>
      </w:r>
      <w:r>
        <w:rPr>
          <w:color w:val="EE0000"/>
          <w:vertAlign w:val="superscript"/>
        </w:rPr>
        <w:fldChar w:fldCharType="separate"/>
      </w:r>
      <w:r>
        <w:rPr>
          <w:color w:val="EE0000"/>
          <w:vertAlign w:val="superscript"/>
        </w:rPr>
        <w:t>3</w:t>
      </w:r>
      <w:r>
        <w:rPr>
          <w:rFonts w:hint="eastAsia"/>
          <w:color w:val="EE0000"/>
          <w:vertAlign w:val="superscript"/>
        </w:rPr>
        <w:t>]</w:t>
      </w:r>
      <w:r>
        <w:rPr>
          <w:color w:val="EE0000"/>
          <w:vertAlign w:val="superscript"/>
        </w:rPr>
        <w:fldChar w:fldCharType="end"/>
      </w:r>
      <w:r>
        <w:rPr>
          <w:rFonts w:hint="eastAsia"/>
          <w:color w:val="000000" w:themeColor="text1"/>
        </w:rPr>
        <w:t>。然而，如何在保持高传热效率的同时降低流动阻力，仍然是开缝翅片管换热器设计过程中亟需解决的关键问题。研究表明，换热器传热过程中</w:t>
      </w:r>
      <w:r>
        <w:rPr>
          <w:rFonts w:hint="eastAsia"/>
          <w:color w:val="000000" w:themeColor="text1"/>
        </w:rPr>
        <w:t>70%</w:t>
      </w:r>
      <w:r>
        <w:rPr>
          <w:rFonts w:hint="eastAsia"/>
          <w:color w:val="000000" w:themeColor="text1"/>
        </w:rPr>
        <w:t>的热阻集中在空气侧</w:t>
      </w:r>
      <w:r>
        <w:rPr>
          <w:color w:val="EE0000"/>
          <w:highlight w:val="yellow"/>
          <w:vertAlign w:val="superscript"/>
        </w:rPr>
        <w:fldChar w:fldCharType="begin"/>
      </w:r>
      <w:r>
        <w:rPr>
          <w:color w:val="EE0000"/>
          <w:vertAlign w:val="superscript"/>
        </w:rPr>
        <w:instrText xml:space="preserve"> </w:instrText>
      </w:r>
      <w:r>
        <w:rPr>
          <w:rFonts w:hint="eastAsia"/>
          <w:color w:val="EE0000"/>
          <w:vertAlign w:val="superscript"/>
        </w:rPr>
        <w:instrText>REF _Ref208258965 \r \h</w:instrText>
      </w:r>
      <w:r>
        <w:rPr>
          <w:color w:val="EE0000"/>
          <w:vertAlign w:val="superscript"/>
        </w:rPr>
        <w:instrText xml:space="preserve"> </w:instrText>
      </w:r>
      <w:r>
        <w:rPr>
          <w:color w:val="EE0000"/>
          <w:highlight w:val="yellow"/>
          <w:vertAlign w:val="superscript"/>
        </w:rPr>
        <w:instrText xml:space="preserve"> \* MERGEFORMAT </w:instrText>
      </w:r>
      <w:r>
        <w:rPr>
          <w:color w:val="EE0000"/>
          <w:highlight w:val="yellow"/>
          <w:vertAlign w:val="superscript"/>
        </w:rPr>
      </w:r>
      <w:r>
        <w:rPr>
          <w:color w:val="EE0000"/>
          <w:highlight w:val="yellow"/>
          <w:vertAlign w:val="superscript"/>
        </w:rPr>
        <w:fldChar w:fldCharType="separate"/>
      </w:r>
      <w:r>
        <w:rPr>
          <w:color w:val="EE0000"/>
          <w:vertAlign w:val="superscript"/>
        </w:rPr>
        <w:t>[4]</w:t>
      </w:r>
      <w:r>
        <w:rPr>
          <w:color w:val="EE0000"/>
          <w:highlight w:val="yellow"/>
          <w:vertAlign w:val="superscript"/>
        </w:rPr>
        <w:fldChar w:fldCharType="end"/>
      </w:r>
      <w:r>
        <w:rPr>
          <w:rFonts w:hint="eastAsia"/>
          <w:color w:val="000000" w:themeColor="text1"/>
        </w:rPr>
        <w:t>。因此，对空气侧传热结构进行优化是提高传热效率的有效手段。目前，国内外学者围绕开缝翅片管换热器性能优化方面开展了广泛的研究。</w:t>
      </w:r>
    </w:p>
    <w:p w14:paraId="58CE5F95" w14:textId="3E943396" w:rsidR="00F51949" w:rsidRDefault="00000000">
      <w:pPr>
        <w:ind w:firstLineChars="0" w:firstLine="363"/>
        <w:jc w:val="left"/>
        <w:sectPr w:rsidR="00F51949" w:rsidSect="00450BF3">
          <w:type w:val="continuous"/>
          <w:pgSz w:w="11906" w:h="16838"/>
          <w:pgMar w:top="1418" w:right="1134" w:bottom="1134" w:left="1134" w:header="851" w:footer="992" w:gutter="0"/>
          <w:cols w:num="2" w:space="425"/>
          <w:titlePg/>
          <w:docGrid w:type="linesAndChars" w:linePitch="309" w:charSpace="-131"/>
        </w:sectPr>
      </w:pPr>
      <w:r>
        <w:rPr>
          <w:rFonts w:hint="eastAsia"/>
          <w:color w:val="EE0000"/>
        </w:rPr>
        <w:t>对于矩型开缝结构，</w:t>
      </w:r>
      <w:proofErr w:type="gramStart"/>
      <w:r>
        <w:rPr>
          <w:rFonts w:hint="eastAsia"/>
          <w:color w:val="000000" w:themeColor="text1"/>
        </w:rPr>
        <w:t>李猛等</w:t>
      </w:r>
      <w:proofErr w:type="gramEnd"/>
      <w:r>
        <w:rPr>
          <w:color w:val="EE0000"/>
          <w:highlight w:val="yellow"/>
          <w:vertAlign w:val="superscript"/>
        </w:rPr>
        <w:fldChar w:fldCharType="begin"/>
      </w:r>
      <w:r>
        <w:rPr>
          <w:color w:val="EE0000"/>
          <w:vertAlign w:val="superscript"/>
        </w:rPr>
        <w:instrText xml:space="preserve"> </w:instrText>
      </w:r>
      <w:r>
        <w:rPr>
          <w:rFonts w:hint="eastAsia"/>
          <w:color w:val="EE0000"/>
          <w:vertAlign w:val="superscript"/>
        </w:rPr>
        <w:instrText>REF _Ref208258997 \r \h</w:instrText>
      </w:r>
      <w:r>
        <w:rPr>
          <w:color w:val="EE0000"/>
          <w:vertAlign w:val="superscript"/>
        </w:rPr>
        <w:instrText xml:space="preserve"> </w:instrText>
      </w:r>
      <w:r>
        <w:rPr>
          <w:color w:val="EE0000"/>
          <w:highlight w:val="yellow"/>
          <w:vertAlign w:val="superscript"/>
        </w:rPr>
        <w:instrText xml:space="preserve"> \* MERGEFORMAT </w:instrText>
      </w:r>
      <w:r>
        <w:rPr>
          <w:color w:val="EE0000"/>
          <w:highlight w:val="yellow"/>
          <w:vertAlign w:val="superscript"/>
        </w:rPr>
      </w:r>
      <w:r>
        <w:rPr>
          <w:color w:val="EE0000"/>
          <w:highlight w:val="yellow"/>
          <w:vertAlign w:val="superscript"/>
        </w:rPr>
        <w:fldChar w:fldCharType="separate"/>
      </w:r>
      <w:r>
        <w:rPr>
          <w:color w:val="EE0000"/>
          <w:vertAlign w:val="superscript"/>
        </w:rPr>
        <w:t>[5]</w:t>
      </w:r>
      <w:r>
        <w:rPr>
          <w:color w:val="EE0000"/>
          <w:highlight w:val="yellow"/>
          <w:vertAlign w:val="superscript"/>
        </w:rPr>
        <w:fldChar w:fldCharType="end"/>
      </w:r>
      <w:r>
        <w:rPr>
          <w:rFonts w:hint="eastAsia"/>
          <w:color w:val="000000" w:themeColor="text1"/>
        </w:rPr>
        <w:t>针对开缝翅片管换热器空气侧传热进行数值计算，分析发现翅片间距为</w:t>
      </w:r>
      <w:r>
        <w:rPr>
          <w:rFonts w:hint="eastAsia"/>
          <w:color w:val="000000" w:themeColor="text1"/>
        </w:rPr>
        <w:t>4.43 mm</w:t>
      </w:r>
      <w:r>
        <w:rPr>
          <w:rFonts w:hint="eastAsia"/>
          <w:color w:val="000000" w:themeColor="text1"/>
        </w:rPr>
        <w:t>，开缝数量为</w:t>
      </w:r>
      <w:r>
        <w:rPr>
          <w:rFonts w:hint="eastAsia"/>
          <w:color w:val="000000" w:themeColor="text1"/>
        </w:rPr>
        <w:t>6</w:t>
      </w:r>
      <w:r>
        <w:rPr>
          <w:rFonts w:hint="eastAsia"/>
          <w:color w:val="000000" w:themeColor="text1"/>
        </w:rPr>
        <w:t>时换热器综合传热性能最佳。施兴</w:t>
      </w:r>
      <w:proofErr w:type="gramStart"/>
      <w:r>
        <w:rPr>
          <w:rFonts w:hint="eastAsia"/>
          <w:color w:val="000000" w:themeColor="text1"/>
        </w:rPr>
        <w:t>兴</w:t>
      </w:r>
      <w:proofErr w:type="gramEnd"/>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_Ref208259165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[6]</w:t>
      </w:r>
      <w:r>
        <w:rPr>
          <w:color w:val="EE0000"/>
          <w:vertAlign w:val="superscript"/>
        </w:rPr>
        <w:fldChar w:fldCharType="end"/>
      </w:r>
      <w:r>
        <w:rPr>
          <w:rFonts w:hint="eastAsia"/>
          <w:color w:val="000000" w:themeColor="text1"/>
        </w:rPr>
        <w:t>对开</w:t>
      </w:r>
      <w:proofErr w:type="gramStart"/>
      <w:r>
        <w:rPr>
          <w:rFonts w:hint="eastAsia"/>
          <w:color w:val="000000" w:themeColor="text1"/>
        </w:rPr>
        <w:t>缝数量</w:t>
      </w:r>
      <w:proofErr w:type="gramEnd"/>
      <w:r>
        <w:rPr>
          <w:rFonts w:hint="eastAsia"/>
          <w:color w:val="000000" w:themeColor="text1"/>
        </w:rPr>
        <w:t>为</w:t>
      </w:r>
      <w:r>
        <w:rPr>
          <w:rFonts w:hint="eastAsia"/>
          <w:color w:val="000000" w:themeColor="text1"/>
        </w:rPr>
        <w:t>3-7</w:t>
      </w:r>
      <w:r>
        <w:rPr>
          <w:rFonts w:hint="eastAsia"/>
          <w:color w:val="000000" w:themeColor="text1"/>
        </w:rPr>
        <w:t>时换热器传热</w:t>
      </w:r>
      <w:r>
        <w:rPr>
          <w:rFonts w:hint="eastAsia"/>
          <w:color w:val="000000" w:themeColor="text1"/>
        </w:rPr>
        <w:t>能力进行了研究，结果显示空气</w:t>
      </w:r>
      <w:proofErr w:type="gramStart"/>
      <w:r>
        <w:rPr>
          <w:rFonts w:hint="eastAsia"/>
          <w:color w:val="000000" w:themeColor="text1"/>
        </w:rPr>
        <w:t>侧努塞</w:t>
      </w:r>
      <w:proofErr w:type="gramEnd"/>
      <w:r>
        <w:rPr>
          <w:rFonts w:hint="eastAsia"/>
          <w:color w:val="000000" w:themeColor="text1"/>
        </w:rPr>
        <w:t>尔数和阻力因子随着开缝数量的增加而增大。朱珊云等</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_Ref208259187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[7]</w:t>
      </w:r>
      <w:r>
        <w:rPr>
          <w:color w:val="EE0000"/>
          <w:vertAlign w:val="superscript"/>
        </w:rPr>
        <w:fldChar w:fldCharType="end"/>
      </w:r>
      <w:r>
        <w:rPr>
          <w:rFonts w:hint="eastAsia"/>
          <w:color w:val="000000" w:themeColor="text1"/>
        </w:rPr>
        <w:t>以管径</w:t>
      </w:r>
      <w:r>
        <w:rPr>
          <w:rFonts w:hint="eastAsia"/>
          <w:color w:val="000000" w:themeColor="text1"/>
        </w:rPr>
        <w:t>5 mm</w:t>
      </w:r>
      <w:r>
        <w:rPr>
          <w:rFonts w:hint="eastAsia"/>
          <w:color w:val="000000" w:themeColor="text1"/>
        </w:rPr>
        <w:t>的百叶窗开缝翅片管换热器为对象开展数值模拟，研究表明当翅片间距为</w:t>
      </w:r>
      <w:r>
        <w:rPr>
          <w:rFonts w:hint="eastAsia"/>
          <w:color w:val="000000" w:themeColor="text1"/>
        </w:rPr>
        <w:t>1.4 mm</w:t>
      </w:r>
      <w:r>
        <w:rPr>
          <w:rFonts w:hint="eastAsia"/>
          <w:color w:val="000000" w:themeColor="text1"/>
        </w:rPr>
        <w:t>，相对开</w:t>
      </w:r>
      <w:proofErr w:type="gramStart"/>
      <w:r>
        <w:rPr>
          <w:rFonts w:hint="eastAsia"/>
          <w:color w:val="000000" w:themeColor="text1"/>
        </w:rPr>
        <w:t>缝高度</w:t>
      </w:r>
      <w:proofErr w:type="gramEnd"/>
      <w:r>
        <w:rPr>
          <w:rFonts w:hint="eastAsia"/>
          <w:color w:val="000000" w:themeColor="text1"/>
        </w:rPr>
        <w:t>为</w:t>
      </w:r>
      <w:r>
        <w:rPr>
          <w:rFonts w:hint="eastAsia"/>
          <w:color w:val="000000" w:themeColor="text1"/>
        </w:rPr>
        <w:t>0.4</w:t>
      </w:r>
      <w:r>
        <w:rPr>
          <w:rFonts w:hint="eastAsia"/>
          <w:color w:val="000000" w:themeColor="text1"/>
        </w:rPr>
        <w:t>时对流传热综合性能可达到最佳。</w:t>
      </w:r>
      <w:proofErr w:type="gramStart"/>
      <w:r>
        <w:rPr>
          <w:rFonts w:hint="eastAsia"/>
          <w:color w:val="000000" w:themeColor="text1"/>
        </w:rPr>
        <w:t>何洋等</w:t>
      </w:r>
      <w:proofErr w:type="gramEnd"/>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_Ref208259202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[8]</w:t>
      </w:r>
      <w:r>
        <w:rPr>
          <w:color w:val="EE0000"/>
          <w:vertAlign w:val="superscript"/>
        </w:rPr>
        <w:fldChar w:fldCharType="end"/>
      </w:r>
      <w:r>
        <w:rPr>
          <w:rFonts w:hint="eastAsia"/>
          <w:color w:val="FF0000"/>
        </w:rPr>
        <w:t>研究结构参数对开缝翅片换热器对流传热的影响机理，分析得传热与冷凝量随翅片表面开缝高度的增加先减小后增加。</w:t>
      </w:r>
      <w:r>
        <w:rPr>
          <w:rFonts w:hint="eastAsia"/>
          <w:color w:val="000000" w:themeColor="text1"/>
        </w:rPr>
        <w:t>Su</w:t>
      </w:r>
      <w:r>
        <w:rPr>
          <w:rFonts w:hint="eastAsia"/>
          <w:color w:val="000000" w:themeColor="text1"/>
        </w:rPr>
        <w:t>等</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_Ref208259217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[9]</w:t>
      </w:r>
      <w:r>
        <w:rPr>
          <w:color w:val="EE0000"/>
          <w:vertAlign w:val="superscript"/>
        </w:rPr>
        <w:fldChar w:fldCharType="end"/>
      </w:r>
      <w:r>
        <w:rPr>
          <w:rFonts w:hint="eastAsia"/>
          <w:color w:val="000000" w:themeColor="text1"/>
        </w:rPr>
        <w:t>对单排翅片管式换热器进行数值模拟，比较普通表面与</w:t>
      </w:r>
      <w:r>
        <w:rPr>
          <w:rFonts w:hint="eastAsia"/>
          <w:color w:val="000000" w:themeColor="text1"/>
        </w:rPr>
        <w:t>4</w:t>
      </w:r>
      <w:r>
        <w:rPr>
          <w:rFonts w:hint="eastAsia"/>
          <w:color w:val="000000" w:themeColor="text1"/>
        </w:rPr>
        <w:t>种不同结构开缝表面的传热效率，结果表明开缝翅片传热效率为</w:t>
      </w:r>
      <w:r>
        <w:rPr>
          <w:rFonts w:hint="eastAsia"/>
          <w:color w:val="000000" w:themeColor="text1"/>
        </w:rPr>
        <w:t>47.3%</w:t>
      </w:r>
      <w:r>
        <w:rPr>
          <w:rFonts w:hint="eastAsia"/>
          <w:color w:val="000000" w:themeColor="text1"/>
        </w:rPr>
        <w:t>，远高于普通翅片。</w:t>
      </w:r>
      <w:r>
        <w:rPr>
          <w:rFonts w:hint="eastAsia"/>
          <w:color w:val="000000" w:themeColor="text1"/>
        </w:rPr>
        <w:t>Zhi</w:t>
      </w:r>
      <w:r>
        <w:rPr>
          <w:rFonts w:hint="eastAsia"/>
          <w:color w:val="000000" w:themeColor="text1"/>
        </w:rPr>
        <w:t>等</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_Ref208259232 \r \h</w:instrText>
      </w:r>
      <w:r>
        <w:rPr>
          <w:color w:val="EE0000"/>
          <w:vertAlign w:val="superscript"/>
        </w:rPr>
        <w:instrText xml:space="preserve"> \</w:instrText>
      </w:r>
      <w:r>
        <w:rPr>
          <w:rFonts w:hint="eastAsia"/>
          <w:color w:val="EE0000"/>
          <w:vertAlign w:val="superscript"/>
        </w:rPr>
        <w:instrText>#[0"</w:instrText>
      </w:r>
      <w:r>
        <w:rPr>
          <w:color w:val="EE0000"/>
          <w:vertAlign w:val="superscript"/>
        </w:rPr>
      </w:r>
      <w:r>
        <w:rPr>
          <w:color w:val="EE0000"/>
          <w:vertAlign w:val="superscript"/>
        </w:rPr>
        <w:fldChar w:fldCharType="separate"/>
      </w:r>
      <w:r>
        <w:rPr>
          <w:rFonts w:hint="eastAsia"/>
          <w:color w:val="EE0000"/>
          <w:vertAlign w:val="superscript"/>
        </w:rPr>
        <w:t>[</w:t>
      </w:r>
      <w:r>
        <w:rPr>
          <w:color w:val="EE0000"/>
          <w:vertAlign w:val="superscript"/>
        </w:rPr>
        <w:t>10</w:t>
      </w:r>
      <w:r>
        <w:rPr>
          <w:color w:val="EE0000"/>
          <w:vertAlign w:val="superscript"/>
        </w:rPr>
        <w:fldChar w:fldCharType="end"/>
      </w:r>
      <w:r>
        <w:rPr>
          <w:rFonts w:hint="eastAsia"/>
          <w:color w:val="EE0000"/>
          <w:vertAlign w:val="superscript"/>
        </w:rPr>
        <w:t>-</w:t>
      </w:r>
      <w:r>
        <w:rPr>
          <w:color w:val="EE0000"/>
          <w:vertAlign w:val="superscript"/>
        </w:rPr>
        <w:fldChar w:fldCharType="begin"/>
      </w:r>
      <w:r>
        <w:rPr>
          <w:color w:val="EE0000"/>
          <w:vertAlign w:val="superscript"/>
        </w:rPr>
        <w:instrText xml:space="preserve"> REF _Ref208259233 \r \h \</w:instrText>
      </w:r>
      <w:r>
        <w:rPr>
          <w:rFonts w:hint="eastAsia"/>
          <w:color w:val="EE0000"/>
          <w:vertAlign w:val="superscript"/>
        </w:rPr>
        <w:instrText>#0]"</w:instrText>
      </w:r>
      <w:r>
        <w:rPr>
          <w:color w:val="EE0000"/>
          <w:vertAlign w:val="superscript"/>
        </w:rPr>
      </w:r>
      <w:r>
        <w:rPr>
          <w:color w:val="EE0000"/>
          <w:vertAlign w:val="superscript"/>
        </w:rPr>
        <w:fldChar w:fldCharType="separate"/>
      </w:r>
      <w:r>
        <w:rPr>
          <w:color w:val="EE0000"/>
          <w:vertAlign w:val="superscript"/>
        </w:rPr>
        <w:t>11</w:t>
      </w:r>
      <w:r>
        <w:rPr>
          <w:rFonts w:hint="eastAsia"/>
          <w:color w:val="EE0000"/>
          <w:vertAlign w:val="superscript"/>
        </w:rPr>
        <w:t>]</w:t>
      </w:r>
      <w:r>
        <w:rPr>
          <w:color w:val="EE0000"/>
          <w:vertAlign w:val="superscript"/>
        </w:rPr>
        <w:fldChar w:fldCharType="end"/>
      </w:r>
      <w:proofErr w:type="gramStart"/>
      <w:r>
        <w:rPr>
          <w:rFonts w:hint="eastAsia"/>
          <w:color w:val="FF0000"/>
        </w:rPr>
        <w:t>采用田口法</w:t>
      </w:r>
      <w:proofErr w:type="gramEnd"/>
      <w:r>
        <w:rPr>
          <w:rFonts w:hint="eastAsia"/>
          <w:color w:val="FF0000"/>
        </w:rPr>
        <w:t>与响应面法研究不同结构参数对开缝翅片传热性能的影响，研究表明开缝高度对传热影响最大。</w:t>
      </w:r>
      <w:proofErr w:type="spellStart"/>
      <w:r>
        <w:rPr>
          <w:rFonts w:hint="eastAsia"/>
          <w:color w:val="000000" w:themeColor="text1"/>
        </w:rPr>
        <w:t>Torbarina</w:t>
      </w:r>
      <w:proofErr w:type="spellEnd"/>
      <w:r>
        <w:rPr>
          <w:rFonts w:hint="eastAsia"/>
          <w:color w:val="000000" w:themeColor="text1"/>
        </w:rPr>
        <w:t>等</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_Ref208259327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[12]</w:t>
      </w:r>
      <w:r>
        <w:rPr>
          <w:color w:val="EE0000"/>
          <w:vertAlign w:val="superscript"/>
        </w:rPr>
        <w:fldChar w:fldCharType="end"/>
      </w:r>
      <w:r>
        <w:rPr>
          <w:rFonts w:hint="eastAsia"/>
          <w:color w:val="000000" w:themeColor="text1"/>
        </w:rPr>
        <w:t>研究几何参数对开槽翅片管式换热器传热性能的影响，结果表明开缝高度较小时进气速度对换热量的影响最大。</w:t>
      </w:r>
      <w:r>
        <w:rPr>
          <w:rFonts w:hint="eastAsia"/>
          <w:color w:val="EE0000"/>
        </w:rPr>
        <w:t>除了矩型开缝结构，一些学者提</w:t>
      </w:r>
    </w:p>
    <w:p w14:paraId="0035BA1D" w14:textId="77777777" w:rsidR="00F51949" w:rsidRDefault="00000000" w:rsidP="00450BF3">
      <w:pPr>
        <w:snapToGrid w:val="0"/>
        <w:ind w:firstLineChars="0" w:firstLine="0"/>
        <w:jc w:val="left"/>
        <w:rPr>
          <w:color w:val="000000" w:themeColor="text1"/>
        </w:rPr>
      </w:pPr>
      <w:r>
        <w:rPr>
          <w:rFonts w:ascii="黑体" w:eastAsia="黑体" w:hAnsi="黑体" w:hint="eastAsia"/>
          <w:b/>
          <w:color w:val="000000" w:themeColor="text1"/>
          <w:sz w:val="18"/>
          <w:szCs w:val="18"/>
          <w:u w:val="single"/>
        </w:rPr>
        <w:t xml:space="preserve">                </w:t>
      </w:r>
    </w:p>
    <w:p w14:paraId="28319BFD" w14:textId="77777777" w:rsidR="00F51949" w:rsidRDefault="00000000">
      <w:pPr>
        <w:ind w:firstLineChars="0" w:firstLine="363"/>
        <w:jc w:val="left"/>
        <w:rPr>
          <w:color w:val="000000" w:themeColor="text1"/>
          <w:sz w:val="18"/>
          <w:szCs w:val="18"/>
        </w:rPr>
      </w:pPr>
      <w:r>
        <w:rPr>
          <w:rFonts w:ascii="黑体" w:eastAsia="黑体" w:hAnsi="黑体" w:hint="eastAsia"/>
          <w:b/>
          <w:color w:val="000000" w:themeColor="text1"/>
          <w:sz w:val="18"/>
          <w:szCs w:val="18"/>
        </w:rPr>
        <w:t>收</w:t>
      </w:r>
      <w:r>
        <w:rPr>
          <w:rFonts w:ascii="黑体" w:eastAsia="黑体" w:hAnsi="黑体"/>
          <w:b/>
          <w:color w:val="000000" w:themeColor="text1"/>
          <w:sz w:val="18"/>
          <w:szCs w:val="18"/>
        </w:rPr>
        <w:t>稿日期：</w:t>
      </w:r>
      <w:r>
        <w:rPr>
          <w:rFonts w:hint="eastAsia"/>
          <w:color w:val="000000" w:themeColor="text1"/>
          <w:sz w:val="18"/>
          <w:szCs w:val="18"/>
        </w:rPr>
        <w:t>20</w:t>
      </w:r>
      <w:r>
        <w:rPr>
          <w:color w:val="000000" w:themeColor="text1"/>
          <w:sz w:val="18"/>
          <w:szCs w:val="18"/>
        </w:rPr>
        <w:t>2</w:t>
      </w:r>
      <w:r>
        <w:rPr>
          <w:rFonts w:hint="eastAsia"/>
          <w:color w:val="000000" w:themeColor="text1"/>
          <w:sz w:val="18"/>
          <w:szCs w:val="18"/>
        </w:rPr>
        <w:t>5-0</w:t>
      </w:r>
      <w:r>
        <w:rPr>
          <w:color w:val="000000" w:themeColor="text1"/>
          <w:sz w:val="18"/>
          <w:szCs w:val="18"/>
        </w:rPr>
        <w:t>6</w:t>
      </w:r>
      <w:r>
        <w:rPr>
          <w:rFonts w:hint="eastAsia"/>
          <w:color w:val="000000" w:themeColor="text1"/>
          <w:sz w:val="18"/>
          <w:szCs w:val="18"/>
        </w:rPr>
        <w:t>-</w:t>
      </w:r>
      <w:r>
        <w:rPr>
          <w:color w:val="000000" w:themeColor="text1"/>
          <w:sz w:val="18"/>
          <w:szCs w:val="18"/>
        </w:rPr>
        <w:t>2</w:t>
      </w:r>
      <w:r>
        <w:rPr>
          <w:rFonts w:hint="eastAsia"/>
          <w:color w:val="000000" w:themeColor="text1"/>
          <w:sz w:val="18"/>
          <w:szCs w:val="18"/>
        </w:rPr>
        <w:t>9</w:t>
      </w:r>
      <w:r>
        <w:rPr>
          <w:rFonts w:hint="eastAsia"/>
          <w:color w:val="000000" w:themeColor="text1"/>
          <w:sz w:val="18"/>
          <w:szCs w:val="18"/>
        </w:rPr>
        <w:t>；修订日期：</w:t>
      </w:r>
      <w:r>
        <w:rPr>
          <w:rFonts w:hint="eastAsia"/>
          <w:color w:val="EE0000"/>
          <w:sz w:val="18"/>
          <w:szCs w:val="18"/>
        </w:rPr>
        <w:t>2025-08-19</w:t>
      </w:r>
    </w:p>
    <w:p w14:paraId="123A0E42" w14:textId="77777777" w:rsidR="00F51949" w:rsidRDefault="00000000">
      <w:pPr>
        <w:wordWrap w:val="0"/>
        <w:ind w:firstLineChars="0" w:firstLine="363"/>
        <w:jc w:val="left"/>
        <w:rPr>
          <w:color w:val="000000" w:themeColor="text1"/>
          <w:sz w:val="18"/>
          <w:szCs w:val="18"/>
        </w:rPr>
      </w:pPr>
      <w:r>
        <w:rPr>
          <w:rFonts w:ascii="黑体" w:eastAsia="黑体" w:hAnsi="黑体" w:hint="eastAsia"/>
          <w:b/>
          <w:color w:val="000000" w:themeColor="text1"/>
          <w:sz w:val="18"/>
          <w:szCs w:val="18"/>
        </w:rPr>
        <w:t>基金项目：</w:t>
      </w:r>
      <w:r>
        <w:rPr>
          <w:rFonts w:hint="eastAsia"/>
          <w:color w:val="000000" w:themeColor="text1"/>
          <w:kern w:val="0"/>
          <w:sz w:val="18"/>
          <w:szCs w:val="18"/>
        </w:rPr>
        <w:t>国家自然科学基金（</w:t>
      </w:r>
      <w:r>
        <w:rPr>
          <w:rFonts w:hint="eastAsia"/>
          <w:color w:val="000000" w:themeColor="text1"/>
          <w:kern w:val="0"/>
          <w:sz w:val="18"/>
          <w:szCs w:val="18"/>
        </w:rPr>
        <w:t>52072265</w:t>
      </w:r>
      <w:r>
        <w:rPr>
          <w:rFonts w:hint="eastAsia"/>
          <w:color w:val="000000" w:themeColor="text1"/>
          <w:kern w:val="0"/>
          <w:sz w:val="18"/>
          <w:szCs w:val="18"/>
        </w:rPr>
        <w:t>）；河南省重点研发专项</w:t>
      </w:r>
      <w:r>
        <w:rPr>
          <w:color w:val="000000" w:themeColor="text1"/>
          <w:kern w:val="0"/>
          <w:sz w:val="18"/>
          <w:szCs w:val="18"/>
        </w:rPr>
        <w:t>（</w:t>
      </w:r>
      <w:r>
        <w:rPr>
          <w:color w:val="000000" w:themeColor="text1"/>
          <w:kern w:val="0"/>
          <w:sz w:val="18"/>
          <w:szCs w:val="18"/>
        </w:rPr>
        <w:t>231111241100</w:t>
      </w:r>
      <w:r>
        <w:rPr>
          <w:color w:val="000000" w:themeColor="text1"/>
          <w:kern w:val="0"/>
          <w:sz w:val="18"/>
          <w:szCs w:val="18"/>
        </w:rPr>
        <w:t>）</w:t>
      </w:r>
      <w:r>
        <w:rPr>
          <w:rFonts w:hint="eastAsia"/>
          <w:color w:val="000000" w:themeColor="text1"/>
          <w:kern w:val="0"/>
          <w:sz w:val="18"/>
          <w:szCs w:val="18"/>
        </w:rPr>
        <w:t>；</w:t>
      </w:r>
      <w:r>
        <w:rPr>
          <w:rFonts w:cs="Times New Roman"/>
          <w:color w:val="000000" w:themeColor="text1"/>
          <w:kern w:val="0"/>
          <w:sz w:val="18"/>
          <w:szCs w:val="18"/>
        </w:rPr>
        <w:t>河南工业大学拓新团队培育计划（</w:t>
      </w:r>
      <w:r>
        <w:rPr>
          <w:rFonts w:cs="Times New Roman"/>
          <w:color w:val="000000" w:themeColor="text1"/>
          <w:kern w:val="0"/>
          <w:sz w:val="18"/>
          <w:szCs w:val="18"/>
        </w:rPr>
        <w:t>2024TXTD16</w:t>
      </w:r>
      <w:r>
        <w:rPr>
          <w:rFonts w:cs="Times New Roman"/>
          <w:color w:val="000000" w:themeColor="text1"/>
          <w:kern w:val="0"/>
          <w:sz w:val="18"/>
          <w:szCs w:val="18"/>
        </w:rPr>
        <w:t>）</w:t>
      </w:r>
    </w:p>
    <w:p w14:paraId="5841B791" w14:textId="77777777" w:rsidR="00F51949" w:rsidRDefault="00000000">
      <w:pPr>
        <w:ind w:firstLineChars="0" w:firstLine="363"/>
        <w:jc w:val="left"/>
        <w:rPr>
          <w:color w:val="000000" w:themeColor="text1"/>
          <w:w w:val="97"/>
          <w:sz w:val="18"/>
          <w:szCs w:val="18"/>
        </w:rPr>
      </w:pPr>
      <w:r>
        <w:rPr>
          <w:rFonts w:ascii="黑体" w:eastAsia="黑体" w:hAnsi="黑体" w:hint="eastAsia"/>
          <w:b/>
          <w:bCs/>
          <w:color w:val="000000" w:themeColor="text1"/>
          <w:sz w:val="18"/>
          <w:szCs w:val="18"/>
        </w:rPr>
        <w:t>作者简介：</w:t>
      </w:r>
      <w:r>
        <w:rPr>
          <w:rFonts w:hint="eastAsia"/>
          <w:color w:val="000000" w:themeColor="text1"/>
          <w:sz w:val="18"/>
          <w:szCs w:val="18"/>
        </w:rPr>
        <w:t>张博强（</w:t>
      </w:r>
      <w:r>
        <w:rPr>
          <w:rFonts w:hint="eastAsia"/>
          <w:color w:val="000000" w:themeColor="text1"/>
          <w:sz w:val="18"/>
          <w:szCs w:val="18"/>
        </w:rPr>
        <w:t>1979</w:t>
      </w:r>
      <w:r>
        <w:rPr>
          <w:rFonts w:hint="eastAsia"/>
          <w:color w:val="000000" w:themeColor="text1"/>
          <w:sz w:val="18"/>
          <w:szCs w:val="18"/>
        </w:rPr>
        <w:t>—），男，河南信阳人，河南工业大学教授，博士，博士生导师，主要从事智能物流及电动车辆研究</w:t>
      </w:r>
      <w:r>
        <w:rPr>
          <w:rFonts w:hint="eastAsia"/>
          <w:color w:val="000000" w:themeColor="text1"/>
          <w:w w:val="97"/>
          <w:sz w:val="18"/>
          <w:szCs w:val="18"/>
        </w:rPr>
        <w:t>，</w:t>
      </w:r>
      <w:r>
        <w:rPr>
          <w:rFonts w:hint="eastAsia"/>
          <w:color w:val="000000" w:themeColor="text1"/>
          <w:w w:val="97"/>
          <w:sz w:val="18"/>
          <w:szCs w:val="18"/>
        </w:rPr>
        <w:t xml:space="preserve">E-mail: </w:t>
      </w:r>
      <w:r>
        <w:rPr>
          <w:rFonts w:hint="eastAsia"/>
          <w:w w:val="97"/>
          <w:sz w:val="18"/>
          <w:szCs w:val="18"/>
        </w:rPr>
        <w:t>zhangboqiang@</w:t>
      </w:r>
      <w:r>
        <w:rPr>
          <w:w w:val="97"/>
          <w:sz w:val="18"/>
          <w:szCs w:val="18"/>
        </w:rPr>
        <w:t>haut.edu.cn</w:t>
      </w:r>
      <w:r>
        <w:rPr>
          <w:rFonts w:hint="eastAsia"/>
          <w:color w:val="000000" w:themeColor="text1"/>
          <w:w w:val="97"/>
          <w:sz w:val="18"/>
          <w:szCs w:val="18"/>
        </w:rPr>
        <w:t>。</w:t>
      </w:r>
    </w:p>
    <w:p w14:paraId="6C2C1B5A" w14:textId="77777777" w:rsidR="00F51949" w:rsidRDefault="00000000">
      <w:pPr>
        <w:ind w:firstLineChars="0" w:firstLine="363"/>
        <w:jc w:val="left"/>
        <w:rPr>
          <w:color w:val="000000" w:themeColor="text1"/>
          <w:w w:val="97"/>
          <w:sz w:val="18"/>
          <w:szCs w:val="18"/>
        </w:rPr>
      </w:pPr>
      <w:r>
        <w:rPr>
          <w:rFonts w:ascii="黑体" w:eastAsia="黑体" w:hAnsi="黑体" w:hint="eastAsia"/>
          <w:b/>
          <w:bCs/>
          <w:color w:val="000000" w:themeColor="text1"/>
          <w:sz w:val="18"/>
          <w:szCs w:val="18"/>
        </w:rPr>
        <w:t>引用本文：</w:t>
      </w:r>
      <w:r>
        <w:rPr>
          <w:rFonts w:hint="eastAsia"/>
          <w:color w:val="EE0000"/>
          <w:w w:val="97"/>
          <w:sz w:val="18"/>
          <w:szCs w:val="18"/>
        </w:rPr>
        <w:t>张博强，张美玥，郭文明，等</w:t>
      </w:r>
      <w:r>
        <w:rPr>
          <w:rFonts w:hint="eastAsia"/>
          <w:color w:val="EE0000"/>
          <w:w w:val="97"/>
          <w:sz w:val="18"/>
          <w:szCs w:val="18"/>
        </w:rPr>
        <w:t xml:space="preserve">. </w:t>
      </w:r>
      <w:r>
        <w:rPr>
          <w:rFonts w:hint="eastAsia"/>
          <w:color w:val="EE0000"/>
          <w:w w:val="97"/>
          <w:sz w:val="18"/>
          <w:szCs w:val="18"/>
        </w:rPr>
        <w:t>波纹双向开缝翅片管换热器的结构优化设计</w:t>
      </w:r>
      <w:r>
        <w:rPr>
          <w:rFonts w:hint="eastAsia"/>
          <w:color w:val="EE0000"/>
          <w:w w:val="97"/>
          <w:sz w:val="18"/>
          <w:szCs w:val="18"/>
        </w:rPr>
        <w:t xml:space="preserve">[J]. </w:t>
      </w:r>
      <w:r>
        <w:rPr>
          <w:rFonts w:hint="eastAsia"/>
          <w:color w:val="EE0000"/>
          <w:w w:val="97"/>
          <w:sz w:val="18"/>
          <w:szCs w:val="18"/>
        </w:rPr>
        <w:t>郑州大学学报</w:t>
      </w:r>
      <w:r>
        <w:rPr>
          <w:rFonts w:hint="eastAsia"/>
          <w:color w:val="EE0000"/>
          <w:w w:val="97"/>
          <w:sz w:val="18"/>
          <w:szCs w:val="18"/>
        </w:rPr>
        <w:t>(</w:t>
      </w:r>
      <w:proofErr w:type="gramStart"/>
      <w:r>
        <w:rPr>
          <w:rFonts w:hint="eastAsia"/>
          <w:color w:val="EE0000"/>
          <w:w w:val="97"/>
          <w:sz w:val="18"/>
          <w:szCs w:val="18"/>
        </w:rPr>
        <w:t>工学版</w:t>
      </w:r>
      <w:proofErr w:type="gramEnd"/>
      <w:r>
        <w:rPr>
          <w:rFonts w:hint="eastAsia"/>
          <w:color w:val="EE0000"/>
          <w:w w:val="97"/>
          <w:sz w:val="18"/>
          <w:szCs w:val="18"/>
        </w:rPr>
        <w:t>)</w:t>
      </w:r>
      <w:r>
        <w:rPr>
          <w:rFonts w:hint="eastAsia"/>
          <w:color w:val="EE0000"/>
          <w:w w:val="97"/>
          <w:sz w:val="18"/>
          <w:szCs w:val="18"/>
        </w:rPr>
        <w:t>，</w:t>
      </w:r>
      <w:r>
        <w:rPr>
          <w:rFonts w:hint="eastAsia"/>
          <w:color w:val="EE0000"/>
          <w:w w:val="97"/>
          <w:sz w:val="18"/>
          <w:szCs w:val="18"/>
        </w:rPr>
        <w:t>0000</w:t>
      </w:r>
      <w:r>
        <w:rPr>
          <w:rFonts w:hint="eastAsia"/>
          <w:color w:val="EE0000"/>
          <w:w w:val="97"/>
          <w:sz w:val="18"/>
          <w:szCs w:val="18"/>
        </w:rPr>
        <w:t>，</w:t>
      </w:r>
      <w:r>
        <w:rPr>
          <w:rFonts w:hint="eastAsia"/>
          <w:color w:val="EE0000"/>
          <w:w w:val="97"/>
          <w:sz w:val="18"/>
          <w:szCs w:val="18"/>
        </w:rPr>
        <w:t>00(0):0-0. (ZHAO Z, LI Z, WANG D W</w:t>
      </w:r>
      <w:r>
        <w:rPr>
          <w:rFonts w:hint="eastAsia"/>
          <w:color w:val="EE0000"/>
          <w:w w:val="97"/>
          <w:sz w:val="18"/>
          <w:szCs w:val="18"/>
        </w:rPr>
        <w:t>，</w:t>
      </w:r>
      <w:r>
        <w:rPr>
          <w:rFonts w:hint="eastAsia"/>
          <w:color w:val="EE0000"/>
          <w:w w:val="97"/>
          <w:sz w:val="18"/>
          <w:szCs w:val="18"/>
        </w:rPr>
        <w:t xml:space="preserve">et al. </w:t>
      </w:r>
      <w:r>
        <w:rPr>
          <w:color w:val="EE0000"/>
          <w:w w:val="97"/>
          <w:sz w:val="18"/>
          <w:szCs w:val="18"/>
        </w:rPr>
        <w:t>Structural optimization of corrugated bidirectional slotted fin-tube heat exchanger</w:t>
      </w:r>
      <w:r>
        <w:rPr>
          <w:rFonts w:hint="eastAsia"/>
          <w:color w:val="EE0000"/>
          <w:w w:val="97"/>
          <w:sz w:val="18"/>
          <w:szCs w:val="18"/>
        </w:rPr>
        <w:t>[J]. Journal of Zhengzhou University (Engineering Science),0000,00(0):0-0</w:t>
      </w:r>
      <w:r>
        <w:rPr>
          <w:color w:val="EE0000"/>
          <w:w w:val="97"/>
          <w:sz w:val="18"/>
          <w:szCs w:val="18"/>
        </w:rPr>
        <w:t>.)</w:t>
      </w:r>
    </w:p>
    <w:p w14:paraId="73223830" w14:textId="77777777" w:rsidR="00F51949" w:rsidRDefault="00F51949">
      <w:pPr>
        <w:ind w:firstLineChars="0" w:firstLine="0"/>
        <w:jc w:val="left"/>
        <w:rPr>
          <w:color w:val="000000" w:themeColor="text1"/>
          <w:w w:val="97"/>
          <w:sz w:val="18"/>
          <w:szCs w:val="18"/>
        </w:rPr>
        <w:sectPr w:rsidR="00F51949">
          <w:type w:val="continuous"/>
          <w:pgSz w:w="11906" w:h="16838"/>
          <w:pgMar w:top="1418" w:right="1134" w:bottom="1134" w:left="1134" w:header="851" w:footer="992" w:gutter="0"/>
          <w:cols w:space="425"/>
          <w:titlePg/>
          <w:docGrid w:type="linesAndChars" w:linePitch="309" w:charSpace="-131"/>
        </w:sectPr>
      </w:pPr>
    </w:p>
    <w:p w14:paraId="02D28A3E" w14:textId="3E762A7D" w:rsidR="00F51949" w:rsidRDefault="00450BF3">
      <w:pPr>
        <w:ind w:firstLineChars="0" w:firstLine="0"/>
        <w:jc w:val="left"/>
        <w:rPr>
          <w:color w:val="FF0000"/>
        </w:rPr>
      </w:pPr>
      <w:r>
        <w:rPr>
          <w:rFonts w:hint="eastAsia"/>
          <w:color w:val="EE0000"/>
        </w:rPr>
        <w:lastRenderedPageBreak/>
        <w:t>出了</w:t>
      </w:r>
      <w:r>
        <w:rPr>
          <w:rFonts w:hint="eastAsia"/>
          <w:color w:val="EE0000"/>
        </w:rPr>
        <w:t>圆弧开缝结构</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_Ref208259348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[13]</w:t>
      </w:r>
      <w:r>
        <w:rPr>
          <w:color w:val="EE0000"/>
          <w:vertAlign w:val="superscript"/>
        </w:rPr>
        <w:fldChar w:fldCharType="end"/>
      </w:r>
      <w:r>
        <w:rPr>
          <w:rFonts w:hint="eastAsia"/>
          <w:color w:val="EE0000"/>
        </w:rPr>
        <w:t>、</w:t>
      </w:r>
      <w:r>
        <w:rPr>
          <w:rFonts w:hint="eastAsia"/>
          <w:color w:val="EE0000"/>
        </w:rPr>
        <w:t>X</w:t>
      </w:r>
      <w:r>
        <w:rPr>
          <w:rFonts w:hint="eastAsia"/>
          <w:color w:val="EE0000"/>
        </w:rPr>
        <w:t>型开缝结构</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_Ref208259375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[14]</w:t>
      </w:r>
      <w:r>
        <w:rPr>
          <w:color w:val="EE0000"/>
          <w:vertAlign w:val="superscript"/>
        </w:rPr>
        <w:fldChar w:fldCharType="end"/>
      </w:r>
      <w:r>
        <w:rPr>
          <w:rFonts w:hint="eastAsia"/>
          <w:color w:val="EE0000"/>
        </w:rPr>
        <w:t>、环型开缝结构</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_Ref208259390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[15]</w:t>
      </w:r>
      <w:r>
        <w:rPr>
          <w:color w:val="EE0000"/>
          <w:vertAlign w:val="superscript"/>
        </w:rPr>
        <w:fldChar w:fldCharType="end"/>
      </w:r>
      <w:r>
        <w:rPr>
          <w:rFonts w:hint="eastAsia"/>
          <w:color w:val="EE0000"/>
        </w:rPr>
        <w:t>等多种新型开缝结构。</w:t>
      </w:r>
      <w:proofErr w:type="gramStart"/>
      <w:r>
        <w:rPr>
          <w:rFonts w:hint="eastAsia"/>
          <w:color w:val="FF0000"/>
        </w:rPr>
        <w:t>丁天翔</w:t>
      </w:r>
      <w:proofErr w:type="gramEnd"/>
      <w:r>
        <w:rPr>
          <w:rFonts w:hint="eastAsia"/>
          <w:color w:val="FF0000"/>
        </w:rPr>
        <w:t>等</w:t>
      </w:r>
      <w:r>
        <w:rPr>
          <w:color w:val="FF0000"/>
          <w:vertAlign w:val="superscript"/>
        </w:rPr>
        <w:fldChar w:fldCharType="begin"/>
      </w:r>
      <w:r>
        <w:rPr>
          <w:color w:val="FF0000"/>
          <w:vertAlign w:val="superscript"/>
        </w:rPr>
        <w:instrText xml:space="preserve"> </w:instrText>
      </w:r>
      <w:r>
        <w:rPr>
          <w:rFonts w:hint="eastAsia"/>
          <w:color w:val="FF0000"/>
          <w:vertAlign w:val="superscript"/>
        </w:rPr>
        <w:instrText>REF _Ref208259405 \r \h</w:instrText>
      </w:r>
      <w:r>
        <w:rPr>
          <w:color w:val="FF0000"/>
          <w:vertAlign w:val="superscript"/>
        </w:rPr>
        <w:instrText xml:space="preserve">  \* MERGEFORMAT </w:instrText>
      </w:r>
      <w:r>
        <w:rPr>
          <w:color w:val="FF0000"/>
          <w:vertAlign w:val="superscript"/>
        </w:rPr>
      </w:r>
      <w:r>
        <w:rPr>
          <w:color w:val="FF0000"/>
          <w:vertAlign w:val="superscript"/>
        </w:rPr>
        <w:fldChar w:fldCharType="separate"/>
      </w:r>
      <w:r>
        <w:rPr>
          <w:color w:val="FF0000"/>
          <w:vertAlign w:val="superscript"/>
        </w:rPr>
        <w:t>[16]</w:t>
      </w:r>
      <w:r>
        <w:rPr>
          <w:color w:val="FF0000"/>
          <w:vertAlign w:val="superscript"/>
        </w:rPr>
        <w:fldChar w:fldCharType="end"/>
      </w:r>
      <w:r>
        <w:rPr>
          <w:rFonts w:hint="eastAsia"/>
          <w:color w:val="FF0000"/>
        </w:rPr>
        <w:t>将圆弧与</w:t>
      </w:r>
      <w:r w:rsidR="00000000">
        <w:rPr>
          <w:rFonts w:hint="eastAsia"/>
          <w:color w:val="FF0000"/>
        </w:rPr>
        <w:t>矩形开缝结构组合设计了一种新型开缝翅片，拟合出了阻力因子</w:t>
      </w:r>
      <w:proofErr w:type="gramStart"/>
      <w:r w:rsidR="00000000">
        <w:rPr>
          <w:rFonts w:hint="eastAsia"/>
          <w:color w:val="FF0000"/>
        </w:rPr>
        <w:t>与努塞</w:t>
      </w:r>
      <w:proofErr w:type="gramEnd"/>
      <w:r w:rsidR="00000000">
        <w:rPr>
          <w:rFonts w:hint="eastAsia"/>
          <w:color w:val="FF0000"/>
        </w:rPr>
        <w:t>尔数的流动传热幂函数关联式。</w:t>
      </w:r>
    </w:p>
    <w:p w14:paraId="620E294A" w14:textId="77777777" w:rsidR="00F51949" w:rsidRDefault="00000000">
      <w:pPr>
        <w:ind w:firstLine="405"/>
        <w:rPr>
          <w:color w:val="000000" w:themeColor="text1"/>
        </w:rPr>
      </w:pPr>
      <w:r>
        <w:rPr>
          <w:rFonts w:hint="eastAsia"/>
        </w:rPr>
        <w:t>上述研究多数集中在平直翅片上，以波纹开缝翅片为对象进行模拟优化的文献却很少。因此，基</w:t>
      </w:r>
      <w:r>
        <w:rPr>
          <w:rFonts w:hint="eastAsia"/>
          <w:color w:val="000000" w:themeColor="text1"/>
        </w:rPr>
        <w:t>于</w:t>
      </w:r>
      <w:r>
        <w:rPr>
          <w:rFonts w:hint="eastAsia"/>
          <w:color w:val="000000" w:themeColor="text1"/>
        </w:rPr>
        <w:t>X</w:t>
      </w:r>
      <w:r>
        <w:rPr>
          <w:rFonts w:hint="eastAsia"/>
          <w:color w:val="000000" w:themeColor="text1"/>
        </w:rPr>
        <w:t>型双向分布的矩形开缝结构，本文提出了一种波纹双向开缝翅片管换热器，</w:t>
      </w:r>
      <w:r>
        <w:rPr>
          <w:rFonts w:hint="eastAsia"/>
          <w:color w:val="FF0000"/>
        </w:rPr>
        <w:t>通过对比不同形式翅片表面的流动传热特性，研究翅片形式与结构参数对换热器传热与阻力性能的影响机理，利用正交试验对换热器进行结构优化，实现换热器综合性能的提升。本文的研究方法和研究结果可为波纹开缝翅片管换热器的设计优化提供一定的参考价值。</w:t>
      </w:r>
    </w:p>
    <w:p w14:paraId="5452E1A3" w14:textId="77777777" w:rsidR="00F51949" w:rsidRDefault="00000000">
      <w:pPr>
        <w:pStyle w:val="2"/>
        <w:rPr>
          <w:rFonts w:ascii="黑体" w:eastAsia="黑体" w:hAnsi="黑体" w:cs="黑体" w:hint="eastAsia"/>
          <w:b/>
          <w:bCs/>
          <w:color w:val="000000" w:themeColor="text1"/>
          <w:szCs w:val="28"/>
        </w:rPr>
      </w:pPr>
      <w:r>
        <w:rPr>
          <w:rFonts w:eastAsia="黑体" w:cs="Times New Roman"/>
          <w:b/>
          <w:bCs/>
          <w:color w:val="000000" w:themeColor="text1"/>
          <w:szCs w:val="28"/>
        </w:rPr>
        <w:t>1.</w:t>
      </w:r>
      <w:r>
        <w:rPr>
          <w:rFonts w:eastAsia="黑体" w:cs="Times New Roman"/>
          <w:b/>
          <w:bCs/>
          <w:color w:val="000000" w:themeColor="text1"/>
          <w:szCs w:val="28"/>
        </w:rPr>
        <w:tab/>
      </w:r>
      <w:r>
        <w:rPr>
          <w:rFonts w:ascii="黑体" w:eastAsia="黑体" w:hAnsi="黑体" w:cs="黑体" w:hint="eastAsia"/>
          <w:b/>
          <w:bCs/>
          <w:color w:val="000000" w:themeColor="text1"/>
          <w:szCs w:val="28"/>
        </w:rPr>
        <w:t>几何模型</w:t>
      </w:r>
    </w:p>
    <w:p w14:paraId="0AA70E53" w14:textId="77777777" w:rsidR="00F51949" w:rsidRDefault="00000000">
      <w:pPr>
        <w:ind w:firstLine="405"/>
        <w:rPr>
          <w:color w:val="EE0000"/>
        </w:rPr>
      </w:pPr>
      <w:r>
        <w:rPr>
          <w:rFonts w:hint="eastAsia"/>
          <w:color w:val="EE0000"/>
        </w:rPr>
        <w:t>本文提出的波纹双向开缝翅片管换热器的结构如图</w:t>
      </w:r>
      <w:r>
        <w:rPr>
          <w:rFonts w:hint="eastAsia"/>
          <w:color w:val="EE0000"/>
        </w:rPr>
        <w:t>1</w:t>
      </w:r>
      <w:r>
        <w:rPr>
          <w:rFonts w:hint="eastAsia"/>
          <w:color w:val="EE0000"/>
        </w:rPr>
        <w:t>所示，表</w:t>
      </w:r>
      <w:r>
        <w:rPr>
          <w:rFonts w:hint="eastAsia"/>
          <w:color w:val="EE0000"/>
        </w:rPr>
        <w:t>1</w:t>
      </w:r>
      <w:r>
        <w:rPr>
          <w:rFonts w:hint="eastAsia"/>
          <w:color w:val="EE0000"/>
        </w:rPr>
        <w:t>为具体结构参数。开缝结构为</w:t>
      </w:r>
      <w:r>
        <w:rPr>
          <w:rFonts w:hint="eastAsia"/>
          <w:color w:val="EE0000"/>
        </w:rPr>
        <w:t>3.5 mm</w:t>
      </w:r>
      <w:r>
        <w:rPr>
          <w:rFonts w:cs="Times New Roman"/>
          <w:color w:val="EE0000"/>
        </w:rPr>
        <w:t>×</w:t>
      </w:r>
      <w:r>
        <w:rPr>
          <w:rFonts w:hint="eastAsia"/>
          <w:color w:val="EE0000"/>
        </w:rPr>
        <w:t>1 mm</w:t>
      </w:r>
      <w:r>
        <w:rPr>
          <w:rFonts w:hint="eastAsia"/>
          <w:color w:val="EE0000"/>
        </w:rPr>
        <w:t>的矩形，在翅片表面绕</w:t>
      </w:r>
      <w:proofErr w:type="gramStart"/>
      <w:r>
        <w:rPr>
          <w:rFonts w:hint="eastAsia"/>
          <w:color w:val="EE0000"/>
        </w:rPr>
        <w:t>热管呈</w:t>
      </w:r>
      <w:proofErr w:type="gramEnd"/>
      <w:r>
        <w:rPr>
          <w:rFonts w:hint="eastAsia"/>
          <w:color w:val="EE0000"/>
        </w:rPr>
        <w:t>X</w:t>
      </w:r>
      <w:r>
        <w:rPr>
          <w:rFonts w:hint="eastAsia"/>
          <w:color w:val="EE0000"/>
        </w:rPr>
        <w:t>型圆弧状分布，相邻开缝结构间夹角为</w:t>
      </w:r>
      <w:r>
        <w:rPr>
          <w:rFonts w:hint="eastAsia"/>
          <w:color w:val="EE0000"/>
        </w:rPr>
        <w:t xml:space="preserve">45 </w:t>
      </w:r>
      <w:r>
        <w:rPr>
          <w:rFonts w:cs="Times New Roman"/>
          <w:color w:val="EE0000"/>
        </w:rPr>
        <w:t>˚</w:t>
      </w:r>
      <w:r>
        <w:rPr>
          <w:rFonts w:cs="Times New Roman"/>
          <w:color w:val="EE0000"/>
          <w:vertAlign w:val="superscript"/>
        </w:rPr>
        <w:fldChar w:fldCharType="begin"/>
      </w:r>
      <w:r>
        <w:rPr>
          <w:rFonts w:cs="Times New Roman"/>
          <w:color w:val="EE0000"/>
          <w:vertAlign w:val="superscript"/>
        </w:rPr>
        <w:instrText xml:space="preserve"> REF _Ref208259436 \r \h  \* MERGEFORMAT </w:instrText>
      </w:r>
      <w:r>
        <w:rPr>
          <w:rFonts w:cs="Times New Roman"/>
          <w:color w:val="EE0000"/>
          <w:vertAlign w:val="superscript"/>
        </w:rPr>
      </w:r>
      <w:r>
        <w:rPr>
          <w:rFonts w:cs="Times New Roman"/>
          <w:color w:val="EE0000"/>
          <w:vertAlign w:val="superscript"/>
        </w:rPr>
        <w:fldChar w:fldCharType="separate"/>
      </w:r>
      <w:r>
        <w:rPr>
          <w:rFonts w:cs="Times New Roman"/>
          <w:color w:val="EE0000"/>
          <w:vertAlign w:val="superscript"/>
        </w:rPr>
        <w:t>[17]</w:t>
      </w:r>
      <w:r>
        <w:rPr>
          <w:rFonts w:cs="Times New Roman"/>
          <w:color w:val="EE0000"/>
          <w:vertAlign w:val="superscript"/>
        </w:rPr>
        <w:fldChar w:fldCharType="end"/>
      </w:r>
      <w:r>
        <w:rPr>
          <w:rFonts w:hint="eastAsia"/>
          <w:color w:val="EE0000"/>
        </w:rPr>
        <w:t>。热管采用</w:t>
      </w:r>
      <w:proofErr w:type="gramStart"/>
      <w:r>
        <w:rPr>
          <w:rFonts w:hint="eastAsia"/>
          <w:color w:val="EE0000"/>
        </w:rPr>
        <w:t>3</w:t>
      </w:r>
      <w:r>
        <w:rPr>
          <w:rFonts w:hint="eastAsia"/>
          <w:color w:val="EE0000"/>
        </w:rPr>
        <w:t>排叉排分布</w:t>
      </w:r>
      <w:proofErr w:type="gramEnd"/>
      <w:r>
        <w:rPr>
          <w:rFonts w:hint="eastAsia"/>
          <w:color w:val="EE0000"/>
        </w:rPr>
        <w:t>，管道材质为铜，翅片材质为铝</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_Ref208259453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[18]</w:t>
      </w:r>
      <w:r>
        <w:rPr>
          <w:color w:val="EE0000"/>
          <w:vertAlign w:val="superscript"/>
        </w:rPr>
        <w:fldChar w:fldCharType="end"/>
      </w:r>
      <w:r>
        <w:rPr>
          <w:rFonts w:hint="eastAsia"/>
          <w:color w:val="EE0000"/>
        </w:rPr>
        <w:t>。</w:t>
      </w:r>
    </w:p>
    <w:p w14:paraId="45DD2D0A" w14:textId="77777777" w:rsidR="00F51949" w:rsidRDefault="00000000">
      <w:pPr>
        <w:snapToGrid w:val="0"/>
        <w:ind w:firstLineChars="0" w:firstLine="0"/>
        <w:jc w:val="center"/>
      </w:pPr>
      <w:r>
        <w:rPr>
          <w:noProof/>
        </w:rPr>
        <w:drawing>
          <wp:inline distT="0" distB="0" distL="114300" distR="114300" wp14:anchorId="62384FFC" wp14:editId="256164C5">
            <wp:extent cx="2520315" cy="1423670"/>
            <wp:effectExtent l="0" t="0" r="13335" b="5080"/>
            <wp:docPr id="44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24"/>
                    <pic:cNvPicPr>
                      <a:picLocks noChangeAspect="1"/>
                    </pic:cNvPicPr>
                  </pic:nvPicPr>
                  <pic:blipFill>
                    <a:blip r:embed="rId14"/>
                    <a:srcRect l="1130" r="3020"/>
                    <a:stretch>
                      <a:fillRect/>
                    </a:stretch>
                  </pic:blipFill>
                  <pic:spPr>
                    <a:xfrm>
                      <a:off x="0" y="0"/>
                      <a:ext cx="2520315" cy="1423670"/>
                    </a:xfrm>
                    <a:prstGeom prst="rect">
                      <a:avLst/>
                    </a:prstGeom>
                    <a:noFill/>
                    <a:ln>
                      <a:noFill/>
                    </a:ln>
                  </pic:spPr>
                </pic:pic>
              </a:graphicData>
            </a:graphic>
          </wp:inline>
        </w:drawing>
      </w:r>
    </w:p>
    <w:p w14:paraId="5115BCE3" w14:textId="77777777" w:rsidR="00F51949" w:rsidRDefault="00000000">
      <w:pPr>
        <w:snapToGrid w:val="0"/>
        <w:ind w:firstLineChars="0" w:firstLine="0"/>
        <w:jc w:val="center"/>
        <w:rPr>
          <w:rFonts w:eastAsia="黑体" w:cs="Times New Roman"/>
          <w:b/>
          <w:bCs/>
          <w:color w:val="000000" w:themeColor="text1"/>
          <w:sz w:val="18"/>
          <w:szCs w:val="18"/>
        </w:rPr>
      </w:pPr>
      <w:r>
        <w:rPr>
          <w:rFonts w:eastAsia="黑体" w:cs="Times New Roman"/>
          <w:b/>
          <w:bCs/>
          <w:color w:val="000000" w:themeColor="text1"/>
          <w:sz w:val="18"/>
          <w:szCs w:val="18"/>
        </w:rPr>
        <w:t>图</w:t>
      </w:r>
      <w:r>
        <w:rPr>
          <w:rFonts w:eastAsia="黑体" w:cs="Times New Roman"/>
          <w:b/>
          <w:bCs/>
          <w:color w:val="000000" w:themeColor="text1"/>
          <w:sz w:val="18"/>
          <w:szCs w:val="18"/>
        </w:rPr>
        <w:t xml:space="preserve">1  </w:t>
      </w:r>
      <w:r>
        <w:rPr>
          <w:rFonts w:eastAsia="黑体" w:cs="Times New Roman"/>
          <w:b/>
          <w:bCs/>
          <w:color w:val="000000" w:themeColor="text1"/>
          <w:sz w:val="18"/>
          <w:szCs w:val="18"/>
        </w:rPr>
        <w:t>波纹双向开缝翅片管结构</w:t>
      </w:r>
    </w:p>
    <w:p w14:paraId="49FC2BA7" w14:textId="77777777" w:rsidR="00F51949" w:rsidRDefault="00000000">
      <w:pPr>
        <w:ind w:firstLineChars="0" w:firstLine="0"/>
        <w:jc w:val="center"/>
        <w:rPr>
          <w:rFonts w:eastAsia="黑体" w:cs="Times New Roman"/>
          <w:b/>
          <w:bCs/>
          <w:color w:val="000000" w:themeColor="text1"/>
          <w:sz w:val="18"/>
          <w:szCs w:val="18"/>
        </w:rPr>
      </w:pPr>
      <w:r>
        <w:rPr>
          <w:rFonts w:eastAsia="黑体" w:cs="Times New Roman"/>
          <w:b/>
          <w:bCs/>
          <w:color w:val="000000" w:themeColor="text1"/>
          <w:sz w:val="18"/>
          <w:szCs w:val="18"/>
        </w:rPr>
        <w:t>Fig 1  Corrugated open seam finned tube structure</w:t>
      </w:r>
    </w:p>
    <w:p w14:paraId="6A2381AD" w14:textId="77777777" w:rsidR="00F51949" w:rsidRDefault="00000000">
      <w:pPr>
        <w:ind w:firstLineChars="0" w:firstLine="0"/>
        <w:jc w:val="center"/>
        <w:rPr>
          <w:rFonts w:ascii="黑体" w:eastAsia="黑体" w:hAnsi="黑体" w:cs="黑体" w:hint="eastAsia"/>
          <w:b/>
          <w:bCs/>
          <w:color w:val="000000" w:themeColor="text1"/>
          <w:sz w:val="18"/>
          <w:szCs w:val="18"/>
        </w:rPr>
      </w:pPr>
      <w:r>
        <w:rPr>
          <w:rFonts w:ascii="黑体" w:eastAsia="黑体" w:hAnsi="黑体" w:cs="黑体" w:hint="eastAsia"/>
          <w:b/>
          <w:bCs/>
          <w:color w:val="000000" w:themeColor="text1"/>
          <w:sz w:val="18"/>
          <w:szCs w:val="18"/>
        </w:rPr>
        <w:t>表</w:t>
      </w:r>
      <w:r>
        <w:rPr>
          <w:rFonts w:ascii="黑体" w:eastAsia="黑体" w:hAnsi="黑体" w:cs="Times New Roman"/>
          <w:b/>
          <w:bCs/>
          <w:color w:val="000000" w:themeColor="text1"/>
          <w:sz w:val="18"/>
          <w:szCs w:val="18"/>
        </w:rPr>
        <w:t>1</w:t>
      </w:r>
      <w:r>
        <w:rPr>
          <w:rFonts w:ascii="黑体" w:eastAsia="黑体" w:hAnsi="黑体" w:cs="黑体" w:hint="eastAsia"/>
          <w:b/>
          <w:bCs/>
          <w:color w:val="000000" w:themeColor="text1"/>
          <w:sz w:val="18"/>
          <w:szCs w:val="18"/>
        </w:rPr>
        <w:t xml:space="preserve">  翅片管结构参数</w:t>
      </w:r>
    </w:p>
    <w:p w14:paraId="6F32CC25" w14:textId="77777777" w:rsidR="00F51949" w:rsidRDefault="00000000">
      <w:pPr>
        <w:ind w:firstLineChars="0" w:firstLine="0"/>
        <w:jc w:val="center"/>
        <w:rPr>
          <w:color w:val="000000" w:themeColor="text1"/>
        </w:rPr>
      </w:pPr>
      <w:r>
        <w:rPr>
          <w:rFonts w:hint="eastAsia"/>
          <w:b/>
          <w:bCs/>
          <w:color w:val="000000" w:themeColor="text1"/>
          <w:sz w:val="18"/>
          <w:szCs w:val="18"/>
        </w:rPr>
        <w:t>Table 1  Finned tube structure parameters</w:t>
      </w:r>
    </w:p>
    <w:tbl>
      <w:tblPr>
        <w:tblStyle w:val="af"/>
        <w:tblW w:w="4536" w:type="dxa"/>
        <w:tblInd w:w="108"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062"/>
        <w:gridCol w:w="2114"/>
        <w:gridCol w:w="1360"/>
      </w:tblGrid>
      <w:tr w:rsidR="00F51949" w14:paraId="6E5AE06C" w14:textId="77777777">
        <w:trPr>
          <w:trHeight w:val="340"/>
        </w:trPr>
        <w:tc>
          <w:tcPr>
            <w:tcW w:w="1062" w:type="dxa"/>
            <w:tcBorders>
              <w:bottom w:val="single" w:sz="4" w:space="0" w:color="auto"/>
            </w:tcBorders>
            <w:vAlign w:val="center"/>
          </w:tcPr>
          <w:p w14:paraId="0ACEA2C7"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符号</w:t>
            </w:r>
          </w:p>
        </w:tc>
        <w:tc>
          <w:tcPr>
            <w:tcW w:w="2114" w:type="dxa"/>
            <w:tcBorders>
              <w:bottom w:val="single" w:sz="4" w:space="0" w:color="auto"/>
            </w:tcBorders>
            <w:vAlign w:val="center"/>
          </w:tcPr>
          <w:p w14:paraId="34475F2C"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参数名称</w:t>
            </w:r>
          </w:p>
        </w:tc>
        <w:tc>
          <w:tcPr>
            <w:tcW w:w="1360" w:type="dxa"/>
            <w:tcBorders>
              <w:bottom w:val="single" w:sz="4" w:space="0" w:color="auto"/>
            </w:tcBorders>
            <w:vAlign w:val="center"/>
          </w:tcPr>
          <w:p w14:paraId="311ADB46"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数值</w:t>
            </w:r>
          </w:p>
        </w:tc>
      </w:tr>
      <w:tr w:rsidR="00F51949" w14:paraId="294E7140" w14:textId="77777777">
        <w:tc>
          <w:tcPr>
            <w:tcW w:w="1062" w:type="dxa"/>
            <w:tcBorders>
              <w:top w:val="single" w:sz="4" w:space="0" w:color="auto"/>
              <w:tl2br w:val="nil"/>
              <w:tr2bl w:val="nil"/>
            </w:tcBorders>
            <w:vAlign w:val="center"/>
          </w:tcPr>
          <w:p w14:paraId="2F6080D4" w14:textId="77777777" w:rsidR="00F51949" w:rsidRDefault="00000000">
            <w:pPr>
              <w:ind w:firstLineChars="0" w:firstLine="0"/>
              <w:jc w:val="center"/>
              <w:rPr>
                <w:color w:val="000000" w:themeColor="text1"/>
                <w:sz w:val="18"/>
                <w:szCs w:val="18"/>
              </w:rPr>
            </w:pPr>
            <w:r>
              <w:rPr>
                <w:rFonts w:eastAsia="黑体" w:cs="Times New Roman" w:hint="eastAsia"/>
                <w:i/>
                <w:iCs/>
                <w:color w:val="000000" w:themeColor="text1"/>
                <w:sz w:val="18"/>
                <w:szCs w:val="18"/>
              </w:rPr>
              <w:t>t</w:t>
            </w:r>
            <w:r>
              <w:rPr>
                <w:rFonts w:eastAsia="黑体" w:cs="Times New Roman" w:hint="eastAsia"/>
                <w:color w:val="000000" w:themeColor="text1"/>
                <w:sz w:val="18"/>
                <w:szCs w:val="18"/>
                <w:vertAlign w:val="subscript"/>
              </w:rPr>
              <w:t>f</w:t>
            </w:r>
          </w:p>
        </w:tc>
        <w:tc>
          <w:tcPr>
            <w:tcW w:w="2114" w:type="dxa"/>
            <w:tcBorders>
              <w:top w:val="single" w:sz="4" w:space="0" w:color="auto"/>
              <w:tl2br w:val="nil"/>
              <w:tr2bl w:val="nil"/>
            </w:tcBorders>
            <w:vAlign w:val="center"/>
          </w:tcPr>
          <w:p w14:paraId="243B0694"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翅片间距</w:t>
            </w:r>
          </w:p>
        </w:tc>
        <w:tc>
          <w:tcPr>
            <w:tcW w:w="1360" w:type="dxa"/>
            <w:tcBorders>
              <w:top w:val="single" w:sz="4" w:space="0" w:color="auto"/>
              <w:tl2br w:val="nil"/>
              <w:tr2bl w:val="nil"/>
            </w:tcBorders>
            <w:vAlign w:val="center"/>
          </w:tcPr>
          <w:p w14:paraId="07783323"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2.00 mm</w:t>
            </w:r>
          </w:p>
        </w:tc>
      </w:tr>
      <w:tr w:rsidR="00F51949" w14:paraId="042EC9BE" w14:textId="77777777">
        <w:tc>
          <w:tcPr>
            <w:tcW w:w="1062" w:type="dxa"/>
            <w:tcBorders>
              <w:tl2br w:val="nil"/>
              <w:tr2bl w:val="nil"/>
            </w:tcBorders>
            <w:vAlign w:val="center"/>
          </w:tcPr>
          <w:p w14:paraId="415B6C2E" w14:textId="77777777" w:rsidR="00F51949" w:rsidRDefault="00000000">
            <w:pPr>
              <w:ind w:firstLineChars="0" w:firstLine="0"/>
              <w:jc w:val="center"/>
              <w:rPr>
                <w:color w:val="000000" w:themeColor="text1"/>
                <w:sz w:val="18"/>
                <w:szCs w:val="18"/>
              </w:rPr>
            </w:pPr>
            <w:r>
              <w:rPr>
                <w:rFonts w:cs="Times New Roman"/>
                <w:i/>
                <w:iCs/>
                <w:color w:val="000000" w:themeColor="text1"/>
                <w:sz w:val="18"/>
                <w:szCs w:val="18"/>
              </w:rPr>
              <w:t>δ</w:t>
            </w:r>
          </w:p>
        </w:tc>
        <w:tc>
          <w:tcPr>
            <w:tcW w:w="2114" w:type="dxa"/>
            <w:tcBorders>
              <w:tl2br w:val="nil"/>
              <w:tr2bl w:val="nil"/>
            </w:tcBorders>
            <w:vAlign w:val="center"/>
          </w:tcPr>
          <w:p w14:paraId="6B5208EF"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翅片厚度</w:t>
            </w:r>
          </w:p>
        </w:tc>
        <w:tc>
          <w:tcPr>
            <w:tcW w:w="1360" w:type="dxa"/>
            <w:tcBorders>
              <w:tl2br w:val="nil"/>
              <w:tr2bl w:val="nil"/>
            </w:tcBorders>
            <w:vAlign w:val="center"/>
          </w:tcPr>
          <w:p w14:paraId="452DAC10"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0.12 mm</w:t>
            </w:r>
          </w:p>
        </w:tc>
      </w:tr>
      <w:tr w:rsidR="00F51949" w14:paraId="2679DC69" w14:textId="77777777">
        <w:tc>
          <w:tcPr>
            <w:tcW w:w="1062" w:type="dxa"/>
            <w:tcBorders>
              <w:tl2br w:val="nil"/>
              <w:tr2bl w:val="nil"/>
            </w:tcBorders>
            <w:vAlign w:val="center"/>
          </w:tcPr>
          <w:p w14:paraId="11FE2F08" w14:textId="77777777" w:rsidR="00F51949" w:rsidRDefault="00000000">
            <w:pPr>
              <w:ind w:firstLineChars="0" w:firstLine="0"/>
              <w:jc w:val="center"/>
              <w:rPr>
                <w:color w:val="000000" w:themeColor="text1"/>
                <w:sz w:val="18"/>
                <w:szCs w:val="18"/>
              </w:rPr>
            </w:pPr>
            <w:r>
              <w:rPr>
                <w:rFonts w:cs="Times New Roman" w:hint="eastAsia"/>
                <w:i/>
                <w:iCs/>
                <w:color w:val="000000" w:themeColor="text1"/>
                <w:sz w:val="18"/>
                <w:szCs w:val="18"/>
              </w:rPr>
              <w:t>S</w:t>
            </w:r>
            <w:r>
              <w:rPr>
                <w:rFonts w:cs="Times New Roman" w:hint="eastAsia"/>
                <w:color w:val="000000" w:themeColor="text1"/>
                <w:sz w:val="18"/>
                <w:szCs w:val="18"/>
                <w:vertAlign w:val="subscript"/>
              </w:rPr>
              <w:t>t</w:t>
            </w:r>
          </w:p>
        </w:tc>
        <w:tc>
          <w:tcPr>
            <w:tcW w:w="2114" w:type="dxa"/>
            <w:tcBorders>
              <w:tl2br w:val="nil"/>
              <w:tr2bl w:val="nil"/>
            </w:tcBorders>
            <w:vAlign w:val="center"/>
          </w:tcPr>
          <w:p w14:paraId="5F5EF170"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横向管间距</w:t>
            </w:r>
          </w:p>
        </w:tc>
        <w:tc>
          <w:tcPr>
            <w:tcW w:w="1360" w:type="dxa"/>
            <w:tcBorders>
              <w:tl2br w:val="nil"/>
              <w:tr2bl w:val="nil"/>
            </w:tcBorders>
            <w:vAlign w:val="center"/>
          </w:tcPr>
          <w:p w14:paraId="586143FB"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25.40 mm</w:t>
            </w:r>
          </w:p>
        </w:tc>
      </w:tr>
      <w:tr w:rsidR="00F51949" w14:paraId="580B7272" w14:textId="77777777">
        <w:tc>
          <w:tcPr>
            <w:tcW w:w="1062" w:type="dxa"/>
            <w:tcBorders>
              <w:tl2br w:val="nil"/>
              <w:tr2bl w:val="nil"/>
            </w:tcBorders>
            <w:vAlign w:val="center"/>
          </w:tcPr>
          <w:p w14:paraId="2C097506" w14:textId="77777777" w:rsidR="00F51949" w:rsidRDefault="00000000">
            <w:pPr>
              <w:ind w:firstLineChars="0" w:firstLine="0"/>
              <w:jc w:val="center"/>
              <w:rPr>
                <w:color w:val="000000" w:themeColor="text1"/>
                <w:sz w:val="18"/>
                <w:szCs w:val="18"/>
              </w:rPr>
            </w:pPr>
            <w:proofErr w:type="spellStart"/>
            <w:r>
              <w:rPr>
                <w:rFonts w:hint="eastAsia"/>
                <w:i/>
                <w:iCs/>
                <w:color w:val="000000" w:themeColor="text1"/>
                <w:sz w:val="18"/>
                <w:szCs w:val="18"/>
              </w:rPr>
              <w:t>S</w:t>
            </w:r>
            <w:r>
              <w:rPr>
                <w:rFonts w:hint="eastAsia"/>
                <w:color w:val="000000" w:themeColor="text1"/>
                <w:sz w:val="18"/>
                <w:szCs w:val="18"/>
                <w:vertAlign w:val="subscript"/>
              </w:rPr>
              <w:t>l</w:t>
            </w:r>
            <w:proofErr w:type="spellEnd"/>
          </w:p>
        </w:tc>
        <w:tc>
          <w:tcPr>
            <w:tcW w:w="2114" w:type="dxa"/>
            <w:tcBorders>
              <w:tl2br w:val="nil"/>
              <w:tr2bl w:val="nil"/>
            </w:tcBorders>
            <w:vAlign w:val="center"/>
          </w:tcPr>
          <w:p w14:paraId="01DB2899"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纵向管间距</w:t>
            </w:r>
          </w:p>
        </w:tc>
        <w:tc>
          <w:tcPr>
            <w:tcW w:w="1360" w:type="dxa"/>
            <w:tcBorders>
              <w:tl2br w:val="nil"/>
              <w:tr2bl w:val="nil"/>
            </w:tcBorders>
            <w:vAlign w:val="center"/>
          </w:tcPr>
          <w:p w14:paraId="4FB118A6"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19.05 mm</w:t>
            </w:r>
          </w:p>
        </w:tc>
      </w:tr>
      <w:tr w:rsidR="00F51949" w14:paraId="7AC0EDA0" w14:textId="77777777">
        <w:tc>
          <w:tcPr>
            <w:tcW w:w="1062" w:type="dxa"/>
            <w:tcBorders>
              <w:tl2br w:val="nil"/>
              <w:tr2bl w:val="nil"/>
            </w:tcBorders>
            <w:vAlign w:val="center"/>
          </w:tcPr>
          <w:p w14:paraId="4A325D99" w14:textId="77777777" w:rsidR="00F51949" w:rsidRDefault="00000000">
            <w:pPr>
              <w:ind w:firstLineChars="0" w:firstLine="0"/>
              <w:jc w:val="center"/>
              <w:rPr>
                <w:rFonts w:cs="Times New Roman"/>
                <w:i/>
                <w:iCs/>
                <w:color w:val="FF0000"/>
                <w:sz w:val="18"/>
                <w:szCs w:val="18"/>
              </w:rPr>
            </w:pPr>
            <w:r>
              <w:rPr>
                <w:rFonts w:cs="Times New Roman"/>
                <w:i/>
                <w:iCs/>
                <w:color w:val="FF0000"/>
                <w:sz w:val="18"/>
                <w:szCs w:val="18"/>
              </w:rPr>
              <w:t>α</w:t>
            </w:r>
            <w:r>
              <w:rPr>
                <w:rFonts w:cs="Times New Roman" w:hint="eastAsia"/>
                <w:color w:val="FF0000"/>
                <w:sz w:val="18"/>
                <w:szCs w:val="18"/>
                <w:vertAlign w:val="subscript"/>
              </w:rPr>
              <w:t>f</w:t>
            </w:r>
          </w:p>
        </w:tc>
        <w:tc>
          <w:tcPr>
            <w:tcW w:w="2114" w:type="dxa"/>
            <w:tcBorders>
              <w:tl2br w:val="nil"/>
              <w:tr2bl w:val="nil"/>
            </w:tcBorders>
            <w:vAlign w:val="center"/>
          </w:tcPr>
          <w:p w14:paraId="093D9CCA" w14:textId="77777777" w:rsidR="00F51949" w:rsidRDefault="00000000">
            <w:pPr>
              <w:ind w:firstLineChars="0" w:firstLine="0"/>
              <w:jc w:val="center"/>
              <w:rPr>
                <w:color w:val="FF0000"/>
                <w:sz w:val="18"/>
                <w:szCs w:val="18"/>
              </w:rPr>
            </w:pPr>
            <w:r>
              <w:rPr>
                <w:rFonts w:hint="eastAsia"/>
                <w:color w:val="FF0000"/>
                <w:sz w:val="18"/>
                <w:szCs w:val="18"/>
              </w:rPr>
              <w:t>翅片波纹角度</w:t>
            </w:r>
          </w:p>
        </w:tc>
        <w:tc>
          <w:tcPr>
            <w:tcW w:w="1360" w:type="dxa"/>
            <w:tcBorders>
              <w:tl2br w:val="nil"/>
              <w:tr2bl w:val="nil"/>
            </w:tcBorders>
            <w:vAlign w:val="center"/>
          </w:tcPr>
          <w:p w14:paraId="1BB49B92" w14:textId="77777777" w:rsidR="00F51949" w:rsidRDefault="00000000">
            <w:pPr>
              <w:ind w:firstLineChars="0" w:firstLine="0"/>
              <w:jc w:val="center"/>
              <w:rPr>
                <w:rFonts w:cs="Times New Roman"/>
                <w:color w:val="FF0000"/>
                <w:sz w:val="18"/>
                <w:szCs w:val="18"/>
              </w:rPr>
            </w:pPr>
            <w:r>
              <w:rPr>
                <w:rFonts w:hint="eastAsia"/>
                <w:color w:val="FF0000"/>
                <w:sz w:val="18"/>
                <w:szCs w:val="18"/>
              </w:rPr>
              <w:t>20</w:t>
            </w:r>
            <w:r>
              <w:rPr>
                <w:rFonts w:cs="Times New Roman"/>
                <w:color w:val="FF0000"/>
                <w:sz w:val="18"/>
                <w:szCs w:val="18"/>
              </w:rPr>
              <w:t xml:space="preserve"> ˚</w:t>
            </w:r>
          </w:p>
        </w:tc>
      </w:tr>
      <w:tr w:rsidR="00F51949" w14:paraId="72F0262A" w14:textId="77777777">
        <w:tc>
          <w:tcPr>
            <w:tcW w:w="1062" w:type="dxa"/>
            <w:tcBorders>
              <w:tl2br w:val="nil"/>
              <w:tr2bl w:val="nil"/>
            </w:tcBorders>
            <w:vAlign w:val="center"/>
          </w:tcPr>
          <w:p w14:paraId="56691F2A" w14:textId="77777777" w:rsidR="00F51949" w:rsidRDefault="00000000">
            <w:pPr>
              <w:ind w:firstLineChars="0" w:firstLine="0"/>
              <w:jc w:val="center"/>
              <w:rPr>
                <w:i/>
                <w:iCs/>
                <w:color w:val="000000" w:themeColor="text1"/>
                <w:sz w:val="18"/>
                <w:szCs w:val="18"/>
              </w:rPr>
            </w:pPr>
            <w:proofErr w:type="spellStart"/>
            <w:r>
              <w:rPr>
                <w:rFonts w:hint="eastAsia"/>
                <w:i/>
                <w:iCs/>
                <w:color w:val="000000" w:themeColor="text1"/>
                <w:sz w:val="18"/>
                <w:szCs w:val="18"/>
              </w:rPr>
              <w:t>G</w:t>
            </w:r>
            <w:r>
              <w:rPr>
                <w:rFonts w:hint="eastAsia"/>
                <w:color w:val="000000" w:themeColor="text1"/>
                <w:sz w:val="18"/>
                <w:szCs w:val="18"/>
                <w:vertAlign w:val="subscript"/>
              </w:rPr>
              <w:t>p</w:t>
            </w:r>
            <w:proofErr w:type="spellEnd"/>
          </w:p>
        </w:tc>
        <w:tc>
          <w:tcPr>
            <w:tcW w:w="2114" w:type="dxa"/>
            <w:tcBorders>
              <w:tl2br w:val="nil"/>
              <w:tr2bl w:val="nil"/>
            </w:tcBorders>
            <w:vAlign w:val="center"/>
          </w:tcPr>
          <w:p w14:paraId="19DD7AD5"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翅片波纹高度</w:t>
            </w:r>
          </w:p>
        </w:tc>
        <w:tc>
          <w:tcPr>
            <w:tcW w:w="1360" w:type="dxa"/>
            <w:tcBorders>
              <w:tl2br w:val="nil"/>
              <w:tr2bl w:val="nil"/>
            </w:tcBorders>
            <w:vAlign w:val="center"/>
          </w:tcPr>
          <w:p w14:paraId="60BDF86C"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 mm</w:t>
            </w:r>
          </w:p>
        </w:tc>
      </w:tr>
      <w:tr w:rsidR="00F51949" w14:paraId="26D41416" w14:textId="77777777">
        <w:tc>
          <w:tcPr>
            <w:tcW w:w="1062" w:type="dxa"/>
            <w:tcBorders>
              <w:tl2br w:val="nil"/>
              <w:tr2bl w:val="nil"/>
            </w:tcBorders>
            <w:vAlign w:val="center"/>
          </w:tcPr>
          <w:p w14:paraId="01F51EC9" w14:textId="77777777" w:rsidR="00F51949" w:rsidRDefault="00000000">
            <w:pPr>
              <w:ind w:firstLineChars="0" w:firstLine="0"/>
              <w:jc w:val="center"/>
              <w:rPr>
                <w:color w:val="000000" w:themeColor="text1"/>
                <w:sz w:val="18"/>
                <w:szCs w:val="18"/>
              </w:rPr>
            </w:pPr>
            <w:r>
              <w:rPr>
                <w:rFonts w:hint="eastAsia"/>
                <w:i/>
                <w:iCs/>
                <w:color w:val="000000" w:themeColor="text1"/>
                <w:sz w:val="18"/>
                <w:szCs w:val="18"/>
              </w:rPr>
              <w:t>D</w:t>
            </w:r>
            <w:r>
              <w:rPr>
                <w:rFonts w:hint="eastAsia"/>
                <w:color w:val="000000" w:themeColor="text1"/>
                <w:sz w:val="18"/>
                <w:szCs w:val="18"/>
                <w:vertAlign w:val="subscript"/>
              </w:rPr>
              <w:t>0</w:t>
            </w:r>
          </w:p>
        </w:tc>
        <w:tc>
          <w:tcPr>
            <w:tcW w:w="2114" w:type="dxa"/>
            <w:tcBorders>
              <w:tl2br w:val="nil"/>
              <w:tr2bl w:val="nil"/>
            </w:tcBorders>
            <w:vAlign w:val="center"/>
          </w:tcPr>
          <w:p w14:paraId="33AAAC82"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基管直径</w:t>
            </w:r>
          </w:p>
        </w:tc>
        <w:tc>
          <w:tcPr>
            <w:tcW w:w="1360" w:type="dxa"/>
            <w:tcBorders>
              <w:tl2br w:val="nil"/>
              <w:tr2bl w:val="nil"/>
            </w:tcBorders>
            <w:vAlign w:val="center"/>
          </w:tcPr>
          <w:p w14:paraId="35A8C681"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9.52 mm</w:t>
            </w:r>
          </w:p>
        </w:tc>
      </w:tr>
      <w:tr w:rsidR="00F51949" w14:paraId="014B6A38" w14:textId="77777777">
        <w:tc>
          <w:tcPr>
            <w:tcW w:w="1062" w:type="dxa"/>
            <w:tcBorders>
              <w:tl2br w:val="nil"/>
              <w:tr2bl w:val="nil"/>
            </w:tcBorders>
            <w:vAlign w:val="center"/>
          </w:tcPr>
          <w:p w14:paraId="311365F0" w14:textId="77777777" w:rsidR="00F51949" w:rsidRDefault="00000000">
            <w:pPr>
              <w:ind w:firstLineChars="0" w:firstLine="0"/>
              <w:jc w:val="center"/>
              <w:rPr>
                <w:i/>
                <w:iCs/>
                <w:color w:val="000000" w:themeColor="text1"/>
                <w:sz w:val="18"/>
                <w:szCs w:val="18"/>
              </w:rPr>
            </w:pPr>
            <w:r>
              <w:rPr>
                <w:rFonts w:hint="eastAsia"/>
                <w:i/>
                <w:iCs/>
                <w:color w:val="000000" w:themeColor="text1"/>
                <w:sz w:val="18"/>
                <w:szCs w:val="18"/>
              </w:rPr>
              <w:t>e</w:t>
            </w:r>
          </w:p>
        </w:tc>
        <w:tc>
          <w:tcPr>
            <w:tcW w:w="2114" w:type="dxa"/>
            <w:tcBorders>
              <w:tl2br w:val="nil"/>
              <w:tr2bl w:val="nil"/>
            </w:tcBorders>
            <w:vAlign w:val="center"/>
          </w:tcPr>
          <w:p w14:paraId="503A68C6"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长轴与短轴之比</w:t>
            </w:r>
            <w:r>
              <w:rPr>
                <w:rFonts w:hint="eastAsia"/>
                <w:color w:val="000000" w:themeColor="text1"/>
                <w:sz w:val="18"/>
                <w:szCs w:val="18"/>
              </w:rPr>
              <w:t>(a/b)</w:t>
            </w:r>
          </w:p>
        </w:tc>
        <w:tc>
          <w:tcPr>
            <w:tcW w:w="1360" w:type="dxa"/>
            <w:tcBorders>
              <w:tl2br w:val="nil"/>
              <w:tr2bl w:val="nil"/>
            </w:tcBorders>
            <w:vAlign w:val="center"/>
          </w:tcPr>
          <w:p w14:paraId="6BD263CC"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1.0</w:t>
            </w:r>
          </w:p>
        </w:tc>
      </w:tr>
      <w:tr w:rsidR="00F51949" w14:paraId="28394318" w14:textId="77777777">
        <w:tc>
          <w:tcPr>
            <w:tcW w:w="1062" w:type="dxa"/>
            <w:tcBorders>
              <w:tl2br w:val="nil"/>
              <w:tr2bl w:val="nil"/>
            </w:tcBorders>
            <w:vAlign w:val="center"/>
          </w:tcPr>
          <w:p w14:paraId="4536A968" w14:textId="77777777" w:rsidR="00F51949" w:rsidRDefault="00000000">
            <w:pPr>
              <w:ind w:firstLineChars="0" w:firstLine="0"/>
              <w:jc w:val="center"/>
              <w:rPr>
                <w:rFonts w:eastAsia="黑体" w:cs="Times New Roman"/>
                <w:i/>
                <w:iCs/>
                <w:color w:val="000000" w:themeColor="text1"/>
                <w:sz w:val="18"/>
                <w:szCs w:val="18"/>
              </w:rPr>
            </w:pPr>
            <w:proofErr w:type="spellStart"/>
            <w:r>
              <w:rPr>
                <w:rFonts w:eastAsia="黑体" w:cs="Times New Roman" w:hint="eastAsia"/>
                <w:i/>
                <w:iCs/>
                <w:color w:val="000000" w:themeColor="text1"/>
                <w:sz w:val="18"/>
                <w:szCs w:val="18"/>
              </w:rPr>
              <w:t>t</w:t>
            </w:r>
            <w:r>
              <w:rPr>
                <w:rFonts w:eastAsia="黑体" w:cs="Times New Roman" w:hint="eastAsia"/>
                <w:color w:val="000000" w:themeColor="text1"/>
                <w:sz w:val="18"/>
                <w:szCs w:val="18"/>
                <w:vertAlign w:val="subscript"/>
              </w:rPr>
              <w:t>w</w:t>
            </w:r>
            <w:proofErr w:type="spellEnd"/>
          </w:p>
        </w:tc>
        <w:tc>
          <w:tcPr>
            <w:tcW w:w="2114" w:type="dxa"/>
            <w:tcBorders>
              <w:tl2br w:val="nil"/>
              <w:tr2bl w:val="nil"/>
            </w:tcBorders>
            <w:vAlign w:val="center"/>
          </w:tcPr>
          <w:p w14:paraId="5D0DC410"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矩形开缝横向宽度</w:t>
            </w:r>
          </w:p>
        </w:tc>
        <w:tc>
          <w:tcPr>
            <w:tcW w:w="1360" w:type="dxa"/>
            <w:tcBorders>
              <w:tl2br w:val="nil"/>
              <w:tr2bl w:val="nil"/>
            </w:tcBorders>
            <w:vAlign w:val="center"/>
          </w:tcPr>
          <w:p w14:paraId="7427717A"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1.00 mm</w:t>
            </w:r>
          </w:p>
        </w:tc>
      </w:tr>
      <w:tr w:rsidR="00F51949" w14:paraId="31096687" w14:textId="77777777">
        <w:tc>
          <w:tcPr>
            <w:tcW w:w="1062" w:type="dxa"/>
            <w:tcBorders>
              <w:tl2br w:val="nil"/>
              <w:tr2bl w:val="nil"/>
            </w:tcBorders>
            <w:vAlign w:val="center"/>
          </w:tcPr>
          <w:p w14:paraId="37CFA73E" w14:textId="77777777" w:rsidR="00F51949" w:rsidRDefault="00000000">
            <w:pPr>
              <w:ind w:firstLineChars="0" w:firstLine="0"/>
              <w:jc w:val="center"/>
              <w:rPr>
                <w:rFonts w:eastAsia="黑体"/>
                <w:color w:val="FF0000"/>
                <w:sz w:val="18"/>
                <w:szCs w:val="18"/>
              </w:rPr>
            </w:pPr>
            <w:proofErr w:type="spellStart"/>
            <w:r>
              <w:rPr>
                <w:rFonts w:eastAsia="黑体" w:cs="Times New Roman" w:hint="eastAsia"/>
                <w:i/>
                <w:iCs/>
                <w:color w:val="FF0000"/>
                <w:sz w:val="18"/>
                <w:szCs w:val="18"/>
              </w:rPr>
              <w:t>t</w:t>
            </w:r>
            <w:r>
              <w:rPr>
                <w:rFonts w:eastAsia="黑体" w:cs="Times New Roman" w:hint="eastAsia"/>
                <w:color w:val="FF0000"/>
                <w:sz w:val="18"/>
                <w:szCs w:val="18"/>
                <w:vertAlign w:val="subscript"/>
              </w:rPr>
              <w:t>l</w:t>
            </w:r>
            <w:proofErr w:type="spellEnd"/>
          </w:p>
        </w:tc>
        <w:tc>
          <w:tcPr>
            <w:tcW w:w="2114" w:type="dxa"/>
            <w:tcBorders>
              <w:tl2br w:val="nil"/>
              <w:tr2bl w:val="nil"/>
            </w:tcBorders>
            <w:vAlign w:val="center"/>
          </w:tcPr>
          <w:p w14:paraId="344FBFDA" w14:textId="77777777" w:rsidR="00F51949" w:rsidRDefault="00000000">
            <w:pPr>
              <w:ind w:firstLineChars="0" w:firstLine="0"/>
              <w:jc w:val="center"/>
              <w:rPr>
                <w:color w:val="FF0000"/>
                <w:sz w:val="18"/>
                <w:szCs w:val="18"/>
              </w:rPr>
            </w:pPr>
            <w:r>
              <w:rPr>
                <w:rFonts w:hint="eastAsia"/>
                <w:color w:val="FF0000"/>
                <w:sz w:val="18"/>
                <w:szCs w:val="18"/>
              </w:rPr>
              <w:t>矩形开缝纵向宽度</w:t>
            </w:r>
          </w:p>
        </w:tc>
        <w:tc>
          <w:tcPr>
            <w:tcW w:w="1360" w:type="dxa"/>
            <w:tcBorders>
              <w:tl2br w:val="nil"/>
              <w:tr2bl w:val="nil"/>
            </w:tcBorders>
            <w:vAlign w:val="center"/>
          </w:tcPr>
          <w:p w14:paraId="727FEF3A" w14:textId="77777777" w:rsidR="00F51949" w:rsidRDefault="00000000">
            <w:pPr>
              <w:ind w:firstLineChars="0" w:firstLine="0"/>
              <w:jc w:val="center"/>
              <w:rPr>
                <w:color w:val="FF0000"/>
                <w:sz w:val="18"/>
                <w:szCs w:val="18"/>
              </w:rPr>
            </w:pPr>
            <w:r>
              <w:rPr>
                <w:rFonts w:hint="eastAsia"/>
                <w:color w:val="FF0000"/>
                <w:sz w:val="18"/>
                <w:szCs w:val="18"/>
              </w:rPr>
              <w:t>3.50 mm</w:t>
            </w:r>
          </w:p>
        </w:tc>
      </w:tr>
      <w:tr w:rsidR="00F51949" w14:paraId="783C18C2" w14:textId="77777777">
        <w:tc>
          <w:tcPr>
            <w:tcW w:w="1062" w:type="dxa"/>
            <w:tcBorders>
              <w:tl2br w:val="nil"/>
              <w:tr2bl w:val="nil"/>
            </w:tcBorders>
            <w:vAlign w:val="center"/>
          </w:tcPr>
          <w:p w14:paraId="50AF1698" w14:textId="77777777" w:rsidR="00F51949" w:rsidRDefault="00000000">
            <w:pPr>
              <w:ind w:firstLineChars="0" w:firstLine="0"/>
              <w:jc w:val="center"/>
              <w:rPr>
                <w:rFonts w:eastAsia="黑体" w:cs="Times New Roman"/>
                <w:i/>
                <w:iCs/>
                <w:color w:val="FF0000"/>
                <w:sz w:val="18"/>
                <w:szCs w:val="18"/>
              </w:rPr>
            </w:pPr>
            <w:r>
              <w:rPr>
                <w:rFonts w:eastAsia="黑体" w:cs="Times New Roman" w:hint="eastAsia"/>
                <w:i/>
                <w:iCs/>
                <w:color w:val="FF0000"/>
                <w:sz w:val="18"/>
                <w:szCs w:val="18"/>
              </w:rPr>
              <w:t>t</w:t>
            </w:r>
            <w:r>
              <w:rPr>
                <w:rFonts w:eastAsia="黑体" w:cs="Times New Roman" w:hint="eastAsia"/>
                <w:color w:val="FF0000"/>
                <w:sz w:val="18"/>
                <w:szCs w:val="18"/>
                <w:vertAlign w:val="subscript"/>
              </w:rPr>
              <w:t>s</w:t>
            </w:r>
          </w:p>
        </w:tc>
        <w:tc>
          <w:tcPr>
            <w:tcW w:w="2114" w:type="dxa"/>
            <w:tcBorders>
              <w:tl2br w:val="nil"/>
              <w:tr2bl w:val="nil"/>
            </w:tcBorders>
            <w:vAlign w:val="center"/>
          </w:tcPr>
          <w:p w14:paraId="68029EFB" w14:textId="77777777" w:rsidR="00F51949" w:rsidRDefault="00000000">
            <w:pPr>
              <w:ind w:firstLineChars="0" w:firstLine="0"/>
              <w:jc w:val="center"/>
              <w:rPr>
                <w:color w:val="FF0000"/>
                <w:sz w:val="18"/>
                <w:szCs w:val="18"/>
              </w:rPr>
            </w:pPr>
            <w:r>
              <w:rPr>
                <w:rFonts w:hint="eastAsia"/>
                <w:color w:val="FF0000"/>
                <w:sz w:val="18"/>
                <w:szCs w:val="18"/>
              </w:rPr>
              <w:t>矩形开缝高度</w:t>
            </w:r>
          </w:p>
        </w:tc>
        <w:tc>
          <w:tcPr>
            <w:tcW w:w="1360" w:type="dxa"/>
            <w:tcBorders>
              <w:tl2br w:val="nil"/>
              <w:tr2bl w:val="nil"/>
            </w:tcBorders>
            <w:vAlign w:val="center"/>
          </w:tcPr>
          <w:p w14:paraId="4799F440" w14:textId="77777777" w:rsidR="00F51949" w:rsidRDefault="00000000">
            <w:pPr>
              <w:ind w:firstLineChars="0" w:firstLine="0"/>
              <w:jc w:val="center"/>
              <w:rPr>
                <w:color w:val="FF0000"/>
                <w:sz w:val="18"/>
                <w:szCs w:val="18"/>
              </w:rPr>
            </w:pPr>
            <w:r>
              <w:rPr>
                <w:rFonts w:hint="eastAsia"/>
                <w:color w:val="FF0000"/>
                <w:sz w:val="18"/>
                <w:szCs w:val="18"/>
              </w:rPr>
              <w:t>0.60 mm</w:t>
            </w:r>
          </w:p>
        </w:tc>
      </w:tr>
      <w:tr w:rsidR="00F51949" w14:paraId="7F4D6A71" w14:textId="77777777">
        <w:tc>
          <w:tcPr>
            <w:tcW w:w="1062" w:type="dxa"/>
            <w:tcBorders>
              <w:tl2br w:val="nil"/>
              <w:tr2bl w:val="nil"/>
            </w:tcBorders>
            <w:vAlign w:val="center"/>
          </w:tcPr>
          <w:p w14:paraId="348EBEB1" w14:textId="77777777" w:rsidR="00F51949" w:rsidRDefault="00000000">
            <w:pPr>
              <w:ind w:firstLineChars="0" w:firstLine="0"/>
              <w:jc w:val="center"/>
              <w:rPr>
                <w:rFonts w:eastAsia="黑体" w:cs="Times New Roman"/>
                <w:i/>
                <w:iCs/>
                <w:color w:val="FF0000"/>
                <w:sz w:val="18"/>
                <w:szCs w:val="18"/>
              </w:rPr>
            </w:pPr>
            <w:r>
              <w:rPr>
                <w:rFonts w:eastAsia="黑体" w:cs="Times New Roman" w:hint="eastAsia"/>
                <w:i/>
                <w:iCs/>
                <w:color w:val="FF0000"/>
                <w:sz w:val="18"/>
                <w:szCs w:val="18"/>
              </w:rPr>
              <w:t>D</w:t>
            </w:r>
            <w:r>
              <w:rPr>
                <w:rFonts w:eastAsia="黑体" w:cs="Times New Roman" w:hint="eastAsia"/>
                <w:color w:val="FF0000"/>
                <w:sz w:val="18"/>
                <w:szCs w:val="18"/>
                <w:vertAlign w:val="subscript"/>
              </w:rPr>
              <w:t>1</w:t>
            </w:r>
          </w:p>
        </w:tc>
        <w:tc>
          <w:tcPr>
            <w:tcW w:w="2114" w:type="dxa"/>
            <w:tcBorders>
              <w:tl2br w:val="nil"/>
              <w:tr2bl w:val="nil"/>
            </w:tcBorders>
            <w:vAlign w:val="center"/>
          </w:tcPr>
          <w:p w14:paraId="63365BA6" w14:textId="77777777" w:rsidR="00F51949" w:rsidRDefault="00000000">
            <w:pPr>
              <w:ind w:firstLineChars="0" w:firstLine="0"/>
              <w:jc w:val="center"/>
              <w:rPr>
                <w:color w:val="FF0000"/>
                <w:sz w:val="18"/>
                <w:szCs w:val="18"/>
              </w:rPr>
            </w:pPr>
            <w:r>
              <w:rPr>
                <w:rFonts w:hint="eastAsia"/>
                <w:color w:val="FF0000"/>
                <w:sz w:val="18"/>
                <w:szCs w:val="18"/>
              </w:rPr>
              <w:t>矩形开缝圆弧直径</w:t>
            </w:r>
          </w:p>
        </w:tc>
        <w:tc>
          <w:tcPr>
            <w:tcW w:w="1360" w:type="dxa"/>
            <w:tcBorders>
              <w:tl2br w:val="nil"/>
              <w:tr2bl w:val="nil"/>
            </w:tcBorders>
            <w:vAlign w:val="center"/>
          </w:tcPr>
          <w:p w14:paraId="3766D6DB" w14:textId="77777777" w:rsidR="00F51949" w:rsidRDefault="00000000">
            <w:pPr>
              <w:ind w:firstLineChars="0" w:firstLine="0"/>
              <w:jc w:val="center"/>
              <w:rPr>
                <w:color w:val="FF0000"/>
                <w:sz w:val="18"/>
                <w:szCs w:val="18"/>
              </w:rPr>
            </w:pPr>
            <w:r>
              <w:rPr>
                <w:rFonts w:hint="eastAsia"/>
                <w:color w:val="FF0000"/>
                <w:sz w:val="18"/>
                <w:szCs w:val="18"/>
              </w:rPr>
              <w:t>18.60 mm</w:t>
            </w:r>
          </w:p>
        </w:tc>
      </w:tr>
      <w:tr w:rsidR="00F51949" w14:paraId="007B2C24" w14:textId="77777777">
        <w:tc>
          <w:tcPr>
            <w:tcW w:w="1062" w:type="dxa"/>
            <w:tcBorders>
              <w:tl2br w:val="nil"/>
              <w:tr2bl w:val="nil"/>
            </w:tcBorders>
            <w:vAlign w:val="center"/>
          </w:tcPr>
          <w:p w14:paraId="57F97DEA" w14:textId="77777777" w:rsidR="00F51949" w:rsidRDefault="00000000">
            <w:pPr>
              <w:ind w:firstLineChars="0" w:firstLine="0"/>
              <w:jc w:val="center"/>
              <w:rPr>
                <w:rFonts w:cs="Times New Roman"/>
                <w:i/>
                <w:iCs/>
                <w:color w:val="FF0000"/>
                <w:sz w:val="18"/>
                <w:szCs w:val="18"/>
              </w:rPr>
            </w:pPr>
            <w:r>
              <w:rPr>
                <w:rFonts w:cs="Times New Roman"/>
                <w:i/>
                <w:iCs/>
                <w:color w:val="FF0000"/>
                <w:sz w:val="18"/>
                <w:szCs w:val="18"/>
              </w:rPr>
              <w:t>α</w:t>
            </w:r>
            <w:r>
              <w:rPr>
                <w:rFonts w:cs="Times New Roman" w:hint="eastAsia"/>
                <w:i/>
                <w:iCs/>
                <w:color w:val="FF0000"/>
                <w:sz w:val="18"/>
                <w:szCs w:val="18"/>
                <w:vertAlign w:val="subscript"/>
              </w:rPr>
              <w:t>s</w:t>
            </w:r>
          </w:p>
        </w:tc>
        <w:tc>
          <w:tcPr>
            <w:tcW w:w="2114" w:type="dxa"/>
            <w:tcBorders>
              <w:tl2br w:val="nil"/>
              <w:tr2bl w:val="nil"/>
            </w:tcBorders>
            <w:vAlign w:val="center"/>
          </w:tcPr>
          <w:p w14:paraId="1960666F" w14:textId="77777777" w:rsidR="00F51949" w:rsidRDefault="00000000">
            <w:pPr>
              <w:ind w:firstLineChars="0" w:firstLine="0"/>
              <w:jc w:val="center"/>
              <w:rPr>
                <w:color w:val="FF0000"/>
                <w:sz w:val="18"/>
                <w:szCs w:val="18"/>
              </w:rPr>
            </w:pPr>
            <w:r>
              <w:rPr>
                <w:rFonts w:hint="eastAsia"/>
                <w:color w:val="FF0000"/>
                <w:sz w:val="18"/>
                <w:szCs w:val="18"/>
              </w:rPr>
              <w:t>矩形开缝夹角</w:t>
            </w:r>
          </w:p>
        </w:tc>
        <w:tc>
          <w:tcPr>
            <w:tcW w:w="1360" w:type="dxa"/>
            <w:tcBorders>
              <w:tl2br w:val="nil"/>
              <w:tr2bl w:val="nil"/>
            </w:tcBorders>
            <w:vAlign w:val="center"/>
          </w:tcPr>
          <w:p w14:paraId="22465D6F" w14:textId="77777777" w:rsidR="00F51949" w:rsidRDefault="00000000">
            <w:pPr>
              <w:ind w:firstLineChars="0" w:firstLine="0"/>
              <w:jc w:val="center"/>
              <w:rPr>
                <w:color w:val="FF0000"/>
                <w:sz w:val="18"/>
                <w:szCs w:val="18"/>
              </w:rPr>
            </w:pPr>
            <w:r>
              <w:rPr>
                <w:rFonts w:hint="eastAsia"/>
                <w:color w:val="FF0000"/>
                <w:sz w:val="18"/>
                <w:szCs w:val="18"/>
              </w:rPr>
              <w:t>45</w:t>
            </w:r>
            <w:r>
              <w:rPr>
                <w:rFonts w:cs="Times New Roman"/>
                <w:color w:val="FF0000"/>
                <w:sz w:val="18"/>
                <w:szCs w:val="18"/>
              </w:rPr>
              <w:t xml:space="preserve"> ˚</w:t>
            </w:r>
          </w:p>
        </w:tc>
      </w:tr>
    </w:tbl>
    <w:p w14:paraId="10591921" w14:textId="77777777" w:rsidR="00F51949" w:rsidRDefault="00000000">
      <w:pPr>
        <w:snapToGrid w:val="0"/>
        <w:ind w:firstLine="405"/>
        <w:rPr>
          <w:color w:val="000000" w:themeColor="text1"/>
        </w:rPr>
      </w:pPr>
      <w:r>
        <w:rPr>
          <w:rFonts w:hint="eastAsia"/>
          <w:color w:val="FF0000"/>
        </w:rPr>
        <w:t>波纹双向开缝翅片管换热器的几何结构具有周期性和对称性，计算区域如图</w:t>
      </w:r>
      <w:r>
        <w:rPr>
          <w:rFonts w:hint="eastAsia"/>
          <w:color w:val="FF0000"/>
        </w:rPr>
        <w:t>2</w:t>
      </w:r>
      <w:r>
        <w:rPr>
          <w:rFonts w:hint="eastAsia"/>
          <w:color w:val="FF0000"/>
        </w:rPr>
        <w:t>所示。为了节省计算资源，</w:t>
      </w:r>
      <w:proofErr w:type="gramStart"/>
      <w:r>
        <w:rPr>
          <w:rFonts w:hint="eastAsia"/>
          <w:color w:val="FF0000"/>
        </w:rPr>
        <w:t>计算域沿</w:t>
      </w:r>
      <w:proofErr w:type="gramEnd"/>
      <w:r>
        <w:rPr>
          <w:rFonts w:eastAsia="黑体" w:cs="Times New Roman"/>
          <w:i/>
          <w:iCs/>
          <w:color w:val="FF0000"/>
        </w:rPr>
        <w:t>x</w:t>
      </w:r>
      <w:r>
        <w:rPr>
          <w:rFonts w:hint="eastAsia"/>
          <w:color w:val="FF0000"/>
        </w:rPr>
        <w:t>方向上取相邻换热管中心线间区域，</w:t>
      </w:r>
      <w:r>
        <w:rPr>
          <w:rFonts w:eastAsia="黑体" w:cs="Times New Roman"/>
          <w:i/>
          <w:iCs/>
          <w:color w:val="FF0000"/>
        </w:rPr>
        <w:t>y</w:t>
      </w:r>
      <w:r>
        <w:rPr>
          <w:rFonts w:hint="eastAsia"/>
          <w:color w:val="FF0000"/>
        </w:rPr>
        <w:t>方向取空气流通方向上翅片沿程长度区域，</w:t>
      </w:r>
      <w:r>
        <w:rPr>
          <w:rFonts w:eastAsia="黑体" w:cs="Times New Roman"/>
          <w:i/>
          <w:iCs/>
          <w:color w:val="FF0000"/>
        </w:rPr>
        <w:t>z</w:t>
      </w:r>
      <w:r>
        <w:rPr>
          <w:rFonts w:hint="eastAsia"/>
          <w:color w:val="FF0000"/>
        </w:rPr>
        <w:t>方向上取相邻翅片中心线间的区域。为确保空气进出口处无回流现象，计算域在入口处</w:t>
      </w:r>
      <w:proofErr w:type="gramStart"/>
      <w:r>
        <w:rPr>
          <w:rFonts w:hint="eastAsia"/>
          <w:color w:val="FF0000"/>
        </w:rPr>
        <w:t>延伸约基管</w:t>
      </w:r>
      <w:proofErr w:type="gramEnd"/>
      <w:r>
        <w:rPr>
          <w:rFonts w:hint="eastAsia"/>
          <w:color w:val="FF0000"/>
        </w:rPr>
        <w:t>直径的</w:t>
      </w:r>
      <w:r>
        <w:rPr>
          <w:rFonts w:hint="eastAsia"/>
          <w:color w:val="FF0000"/>
        </w:rPr>
        <w:t>3</w:t>
      </w:r>
      <w:r>
        <w:rPr>
          <w:rFonts w:hint="eastAsia"/>
          <w:color w:val="FF0000"/>
        </w:rPr>
        <w:t>倍，出口处</w:t>
      </w:r>
      <w:proofErr w:type="gramStart"/>
      <w:r>
        <w:rPr>
          <w:rFonts w:hint="eastAsia"/>
          <w:color w:val="FF0000"/>
        </w:rPr>
        <w:t>延伸约基管</w:t>
      </w:r>
      <w:proofErr w:type="gramEnd"/>
      <w:r>
        <w:rPr>
          <w:rFonts w:hint="eastAsia"/>
          <w:color w:val="FF0000"/>
        </w:rPr>
        <w:t>直径的</w:t>
      </w:r>
      <w:r>
        <w:rPr>
          <w:rFonts w:hint="eastAsia"/>
          <w:color w:val="FF0000"/>
        </w:rPr>
        <w:t>7</w:t>
      </w:r>
      <w:r>
        <w:rPr>
          <w:rFonts w:hint="eastAsia"/>
          <w:color w:val="FF0000"/>
        </w:rPr>
        <w:t>倍</w:t>
      </w:r>
      <w:r>
        <w:rPr>
          <w:color w:val="FF0000"/>
          <w:vertAlign w:val="superscript"/>
        </w:rPr>
        <w:fldChar w:fldCharType="begin"/>
      </w:r>
      <w:r>
        <w:rPr>
          <w:color w:val="FF0000"/>
          <w:vertAlign w:val="superscript"/>
        </w:rPr>
        <w:instrText xml:space="preserve"> </w:instrText>
      </w:r>
      <w:r>
        <w:rPr>
          <w:rFonts w:hint="eastAsia"/>
          <w:color w:val="FF0000"/>
          <w:vertAlign w:val="superscript"/>
        </w:rPr>
        <w:instrText>REF _Ref208259478 \r \h</w:instrText>
      </w:r>
      <w:r>
        <w:rPr>
          <w:color w:val="FF0000"/>
          <w:vertAlign w:val="superscript"/>
        </w:rPr>
        <w:instrText xml:space="preserve">  \* MERGEFORMAT </w:instrText>
      </w:r>
      <w:r>
        <w:rPr>
          <w:color w:val="FF0000"/>
          <w:vertAlign w:val="superscript"/>
        </w:rPr>
      </w:r>
      <w:r>
        <w:rPr>
          <w:color w:val="FF0000"/>
          <w:vertAlign w:val="superscript"/>
        </w:rPr>
        <w:fldChar w:fldCharType="separate"/>
      </w:r>
      <w:r>
        <w:rPr>
          <w:color w:val="FF0000"/>
          <w:vertAlign w:val="superscript"/>
        </w:rPr>
        <w:t>[19]</w:t>
      </w:r>
      <w:r>
        <w:rPr>
          <w:color w:val="FF0000"/>
          <w:vertAlign w:val="superscript"/>
        </w:rPr>
        <w:fldChar w:fldCharType="end"/>
      </w:r>
      <w:r>
        <w:rPr>
          <w:rFonts w:hint="eastAsia"/>
          <w:color w:val="000000" w:themeColor="text1"/>
        </w:rPr>
        <w:t>。</w:t>
      </w:r>
    </w:p>
    <w:p w14:paraId="4525B55F" w14:textId="77777777" w:rsidR="00F51949" w:rsidRDefault="00000000">
      <w:pPr>
        <w:snapToGrid w:val="0"/>
        <w:ind w:firstLineChars="0" w:firstLine="0"/>
        <w:jc w:val="center"/>
        <w:rPr>
          <w:color w:val="000000" w:themeColor="text1"/>
        </w:rPr>
      </w:pPr>
      <w:r>
        <w:rPr>
          <w:noProof/>
          <w:color w:val="000000" w:themeColor="text1"/>
        </w:rPr>
        <w:drawing>
          <wp:inline distT="0" distB="0" distL="114300" distR="114300" wp14:anchorId="24639476" wp14:editId="1B4343DE">
            <wp:extent cx="2520315" cy="899160"/>
            <wp:effectExtent l="0" t="0" r="0" b="15240"/>
            <wp:docPr id="69"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8"/>
                    <pic:cNvPicPr>
                      <a:picLocks noChangeAspect="1"/>
                    </pic:cNvPicPr>
                  </pic:nvPicPr>
                  <pic:blipFill>
                    <a:blip r:embed="rId15"/>
                    <a:srcRect l="1219" t="2875" r="1851"/>
                    <a:stretch>
                      <a:fillRect/>
                    </a:stretch>
                  </pic:blipFill>
                  <pic:spPr>
                    <a:xfrm>
                      <a:off x="0" y="0"/>
                      <a:ext cx="2520315" cy="899160"/>
                    </a:xfrm>
                    <a:prstGeom prst="rect">
                      <a:avLst/>
                    </a:prstGeom>
                    <a:noFill/>
                    <a:ln>
                      <a:noFill/>
                    </a:ln>
                  </pic:spPr>
                </pic:pic>
              </a:graphicData>
            </a:graphic>
          </wp:inline>
        </w:drawing>
      </w:r>
    </w:p>
    <w:p w14:paraId="52ABCD32" w14:textId="77777777" w:rsidR="00F51949" w:rsidRDefault="00000000">
      <w:pPr>
        <w:snapToGrid w:val="0"/>
        <w:ind w:firstLineChars="0" w:firstLine="0"/>
        <w:jc w:val="center"/>
        <w:rPr>
          <w:rFonts w:ascii="黑体" w:eastAsia="黑体" w:hAnsi="黑体" w:cs="黑体" w:hint="eastAsia"/>
          <w:b/>
          <w:bCs/>
          <w:color w:val="000000" w:themeColor="text1"/>
          <w:sz w:val="18"/>
          <w:szCs w:val="18"/>
        </w:rPr>
      </w:pPr>
      <w:r>
        <w:rPr>
          <w:rFonts w:eastAsia="黑体" w:cs="Times New Roman"/>
          <w:b/>
          <w:bCs/>
          <w:color w:val="000000" w:themeColor="text1"/>
          <w:sz w:val="18"/>
          <w:szCs w:val="18"/>
        </w:rPr>
        <w:t>图</w:t>
      </w:r>
      <w:r>
        <w:rPr>
          <w:rFonts w:eastAsia="黑体" w:cs="Times New Roman"/>
          <w:b/>
          <w:bCs/>
          <w:color w:val="000000" w:themeColor="text1"/>
          <w:sz w:val="18"/>
          <w:szCs w:val="18"/>
        </w:rPr>
        <w:t xml:space="preserve">2 </w:t>
      </w:r>
      <w:r>
        <w:rPr>
          <w:rFonts w:eastAsia="黑体" w:cs="Times New Roman" w:hint="eastAsia"/>
          <w:b/>
          <w:bCs/>
          <w:color w:val="000000" w:themeColor="text1"/>
          <w:sz w:val="18"/>
          <w:szCs w:val="18"/>
        </w:rPr>
        <w:t xml:space="preserve"> </w:t>
      </w:r>
      <w:r>
        <w:rPr>
          <w:rFonts w:eastAsia="黑体" w:cs="Times New Roman"/>
          <w:b/>
          <w:bCs/>
          <w:color w:val="000000" w:themeColor="text1"/>
          <w:sz w:val="18"/>
          <w:szCs w:val="18"/>
        </w:rPr>
        <w:t>翅片计算域</w:t>
      </w:r>
    </w:p>
    <w:p w14:paraId="23EBEADB" w14:textId="77777777" w:rsidR="00F51949" w:rsidRDefault="00000000">
      <w:pPr>
        <w:ind w:firstLineChars="0" w:firstLine="0"/>
        <w:jc w:val="center"/>
        <w:rPr>
          <w:b/>
          <w:bCs/>
          <w:color w:val="000000" w:themeColor="text1"/>
          <w:sz w:val="18"/>
          <w:szCs w:val="18"/>
        </w:rPr>
      </w:pPr>
      <w:r>
        <w:rPr>
          <w:rFonts w:hint="eastAsia"/>
          <w:b/>
          <w:bCs/>
          <w:color w:val="000000" w:themeColor="text1"/>
          <w:sz w:val="18"/>
          <w:szCs w:val="18"/>
        </w:rPr>
        <w:t>Fig 2  Numerical computational domain for fins</w:t>
      </w:r>
    </w:p>
    <w:p w14:paraId="2C9D986B" w14:textId="77777777" w:rsidR="00F51949" w:rsidRDefault="00000000">
      <w:pPr>
        <w:ind w:left="425" w:firstLineChars="0" w:hanging="425"/>
        <w:rPr>
          <w:rFonts w:ascii="黑体" w:eastAsia="黑体" w:hAnsi="黑体" w:cs="黑体" w:hint="eastAsia"/>
          <w:color w:val="000000" w:themeColor="text1"/>
          <w:sz w:val="28"/>
          <w:szCs w:val="28"/>
        </w:rPr>
      </w:pPr>
      <w:r>
        <w:rPr>
          <w:rFonts w:eastAsia="黑体" w:cs="Times New Roman"/>
          <w:b/>
          <w:bCs/>
          <w:color w:val="000000" w:themeColor="text1"/>
          <w:sz w:val="28"/>
          <w:szCs w:val="28"/>
        </w:rPr>
        <w:t>2.</w:t>
      </w:r>
      <w:r>
        <w:rPr>
          <w:rFonts w:eastAsia="黑体" w:cs="Times New Roman"/>
          <w:b/>
          <w:bCs/>
          <w:color w:val="000000" w:themeColor="text1"/>
          <w:sz w:val="28"/>
          <w:szCs w:val="28"/>
        </w:rPr>
        <w:tab/>
      </w:r>
      <w:r>
        <w:rPr>
          <w:rFonts w:ascii="黑体" w:eastAsia="黑体" w:hAnsi="黑体" w:cs="黑体" w:hint="eastAsia"/>
          <w:b/>
          <w:bCs/>
          <w:color w:val="000000" w:themeColor="text1"/>
          <w:sz w:val="28"/>
          <w:szCs w:val="28"/>
        </w:rPr>
        <w:t>数值模型与方法</w:t>
      </w:r>
    </w:p>
    <w:p w14:paraId="34ED17F0" w14:textId="77777777" w:rsidR="00F51949" w:rsidRDefault="00000000">
      <w:pPr>
        <w:pStyle w:val="3"/>
        <w:ind w:left="425" w:hanging="425"/>
        <w:rPr>
          <w:rFonts w:ascii="黑体" w:eastAsia="黑体" w:hAnsi="黑体" w:cs="黑体" w:hint="eastAsia"/>
          <w:color w:val="000000" w:themeColor="text1"/>
        </w:rPr>
      </w:pPr>
      <w:r>
        <w:rPr>
          <w:rFonts w:eastAsia="黑体" w:cs="Times New Roman"/>
          <w:bCs/>
          <w:color w:val="000000" w:themeColor="text1"/>
          <w:szCs w:val="21"/>
        </w:rPr>
        <w:t>2.1</w:t>
      </w:r>
      <w:r>
        <w:rPr>
          <w:rFonts w:eastAsia="黑体" w:cs="Times New Roman"/>
          <w:bCs/>
          <w:color w:val="000000" w:themeColor="text1"/>
          <w:szCs w:val="21"/>
        </w:rPr>
        <w:tab/>
      </w:r>
      <w:r>
        <w:rPr>
          <w:rFonts w:ascii="黑体" w:eastAsia="黑体" w:hAnsi="黑体" w:cs="黑体" w:hint="eastAsia"/>
          <w:color w:val="000000" w:themeColor="text1"/>
        </w:rPr>
        <w:t>数学模型</w:t>
      </w:r>
    </w:p>
    <w:p w14:paraId="06BC2E94" w14:textId="77777777" w:rsidR="00F51949" w:rsidRDefault="00000000">
      <w:pPr>
        <w:ind w:firstLine="405"/>
        <w:rPr>
          <w:rFonts w:cs="Times New Roman"/>
          <w:color w:val="000000" w:themeColor="text1"/>
        </w:rPr>
      </w:pPr>
      <w:r>
        <w:rPr>
          <w:rFonts w:hint="eastAsia"/>
          <w:color w:val="000000" w:themeColor="text1"/>
        </w:rPr>
        <w:t>波纹开缝翅片管换热器</w:t>
      </w:r>
      <w:r>
        <w:rPr>
          <w:rFonts w:cs="Times New Roman" w:hint="eastAsia"/>
          <w:color w:val="000000" w:themeColor="text1"/>
        </w:rPr>
        <w:t>空气侧的传热属于常物性三维稳态对流传热问题，空气在翅片间的流动遵循流体力学三大守恒方程。</w:t>
      </w:r>
    </w:p>
    <w:p w14:paraId="7C5395D0" w14:textId="77777777" w:rsidR="00F51949" w:rsidRDefault="00000000">
      <w:pPr>
        <w:ind w:firstLine="405"/>
        <w:rPr>
          <w:color w:val="000000" w:themeColor="text1"/>
        </w:rPr>
      </w:pPr>
      <w:r>
        <w:rPr>
          <w:rFonts w:hint="eastAsia"/>
          <w:color w:val="000000" w:themeColor="text1"/>
        </w:rPr>
        <w:t>质量守恒方程如下：</w:t>
      </w:r>
    </w:p>
    <w:p w14:paraId="2DA759A7" w14:textId="77777777" w:rsidR="00F51949" w:rsidRDefault="00000000">
      <w:pPr>
        <w:snapToGrid w:val="0"/>
        <w:ind w:firstLineChars="0" w:firstLine="0"/>
        <w:jc w:val="right"/>
        <w:rPr>
          <w:rFonts w:cs="Times New Roman"/>
          <w:color w:val="000000" w:themeColor="text1"/>
        </w:rPr>
      </w:pPr>
      <w:r>
        <w:rPr>
          <w:position w:val="-30"/>
        </w:rPr>
        <w:object w:dxaOrig="800" w:dyaOrig="630" w14:anchorId="7E8F5C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31.5pt" o:ole="">
            <v:imagedata r:id="rId16" o:title=""/>
          </v:shape>
          <o:OLEObject Type="Embed" ProgID="Equation.DSMT4" ShapeID="_x0000_i1025" DrawAspect="Content" ObjectID="_1834568168" r:id="rId17"/>
        </w:object>
      </w:r>
      <w:r>
        <w:rPr>
          <w:rFonts w:cs="Times New Roman" w:hint="eastAsia"/>
          <w:color w:val="000000" w:themeColor="text1"/>
        </w:rPr>
        <w:t>。</w:t>
      </w:r>
      <w:r>
        <w:rPr>
          <w:rFonts w:cs="Times New Roman" w:hint="eastAsia"/>
          <w:color w:val="000000" w:themeColor="text1"/>
        </w:rPr>
        <w:t xml:space="preserve">         </w:t>
      </w:r>
      <w:r>
        <w:rPr>
          <w:rFonts w:cs="Times New Roman"/>
          <w:color w:val="000000" w:themeColor="text1"/>
        </w:rPr>
        <w:t xml:space="preserve">  </w:t>
      </w:r>
      <w:r>
        <w:rPr>
          <w:rFonts w:cs="Times New Roman" w:hint="eastAsia"/>
          <w:color w:val="FF0000"/>
        </w:rPr>
        <w:t xml:space="preserve">   (1)</w:t>
      </w:r>
    </w:p>
    <w:p w14:paraId="082736B6" w14:textId="77777777" w:rsidR="00F51949" w:rsidRDefault="00000000">
      <w:pPr>
        <w:ind w:firstLine="405"/>
        <w:rPr>
          <w:color w:val="000000" w:themeColor="text1"/>
        </w:rPr>
      </w:pPr>
      <w:r>
        <w:rPr>
          <w:rFonts w:hint="eastAsia"/>
          <w:color w:val="000000" w:themeColor="text1"/>
        </w:rPr>
        <w:t>动量守恒方程</w:t>
      </w:r>
      <w:r>
        <w:rPr>
          <w:rFonts w:cs="Times New Roman" w:hint="eastAsia"/>
          <w:color w:val="000000" w:themeColor="text1"/>
        </w:rPr>
        <w:t>如下</w:t>
      </w:r>
      <w:r>
        <w:rPr>
          <w:rFonts w:hint="eastAsia"/>
          <w:color w:val="000000" w:themeColor="text1"/>
        </w:rPr>
        <w:t>：</w:t>
      </w:r>
    </w:p>
    <w:p w14:paraId="636A8BD4" w14:textId="77777777" w:rsidR="00F51949" w:rsidRDefault="00000000">
      <w:pPr>
        <w:snapToGrid w:val="0"/>
        <w:ind w:firstLineChars="0" w:firstLine="0"/>
        <w:jc w:val="right"/>
        <w:textAlignment w:val="center"/>
        <w:rPr>
          <w:rFonts w:cs="Times New Roman"/>
          <w:color w:val="000000" w:themeColor="text1"/>
        </w:rPr>
      </w:pPr>
      <w:r>
        <w:rPr>
          <w:position w:val="-32"/>
        </w:rPr>
        <w:object w:dxaOrig="3080" w:dyaOrig="700" w14:anchorId="5CE398E3">
          <v:shape id="_x0000_i1026" type="#_x0000_t75" style="width:153.75pt;height:35.25pt" o:ole="">
            <v:imagedata r:id="rId18" o:title=""/>
          </v:shape>
          <o:OLEObject Type="Embed" ProgID="Equation.DSMT4" ShapeID="_x0000_i1026" DrawAspect="Content" ObjectID="_1834568169" r:id="rId19"/>
        </w:object>
      </w:r>
      <w:r>
        <w:rPr>
          <w:rFonts w:hint="eastAsia"/>
          <w:position w:val="-32"/>
        </w:rPr>
        <w:t>。</w:t>
      </w:r>
      <w:r>
        <w:rPr>
          <w:rFonts w:hint="eastAsia"/>
          <w:position w:val="-32"/>
        </w:rPr>
        <w:t xml:space="preserve"> </w:t>
      </w:r>
      <w:r>
        <w:rPr>
          <w:position w:val="-32"/>
        </w:rPr>
        <w:t xml:space="preserve"> </w:t>
      </w:r>
      <w:r>
        <w:rPr>
          <w:rFonts w:hint="eastAsia"/>
          <w:color w:val="FF0000"/>
          <w:position w:val="-32"/>
        </w:rPr>
        <w:t xml:space="preserve"> (2)</w:t>
      </w:r>
    </w:p>
    <w:p w14:paraId="09832833" w14:textId="77777777" w:rsidR="00F51949" w:rsidRDefault="00000000">
      <w:pPr>
        <w:ind w:firstLine="405"/>
        <w:rPr>
          <w:color w:val="000000" w:themeColor="text1"/>
        </w:rPr>
      </w:pPr>
      <w:r>
        <w:rPr>
          <w:rFonts w:hint="eastAsia"/>
          <w:color w:val="000000" w:themeColor="text1"/>
        </w:rPr>
        <w:t>能量守恒方程</w:t>
      </w:r>
      <w:r>
        <w:rPr>
          <w:rFonts w:cs="Times New Roman" w:hint="eastAsia"/>
          <w:color w:val="000000" w:themeColor="text1"/>
        </w:rPr>
        <w:t>如下</w:t>
      </w:r>
      <w:r>
        <w:rPr>
          <w:rFonts w:hint="eastAsia"/>
          <w:color w:val="000000" w:themeColor="text1"/>
        </w:rPr>
        <w:t>：</w:t>
      </w:r>
    </w:p>
    <w:p w14:paraId="07A9DA63" w14:textId="77777777" w:rsidR="00F51949" w:rsidRDefault="00000000">
      <w:pPr>
        <w:snapToGrid w:val="0"/>
        <w:spacing w:line="288" w:lineRule="auto"/>
        <w:ind w:firstLine="405"/>
        <w:jc w:val="right"/>
        <w:rPr>
          <w:rFonts w:cs="Times New Roman"/>
          <w:color w:val="000000" w:themeColor="text1"/>
        </w:rPr>
      </w:pPr>
      <w:r>
        <w:rPr>
          <w:position w:val="-34"/>
        </w:rPr>
        <w:object w:dxaOrig="2620" w:dyaOrig="680" w14:anchorId="226D2B49">
          <v:shape id="_x0000_i1027" type="#_x0000_t75" style="width:131.25pt;height:33.75pt" o:ole="">
            <v:imagedata r:id="rId20" o:title=""/>
          </v:shape>
          <o:OLEObject Type="Embed" ProgID="Equation.DSMT4" ShapeID="_x0000_i1027" DrawAspect="Content" ObjectID="_1834568170" r:id="rId21"/>
        </w:object>
      </w:r>
      <w:r>
        <w:rPr>
          <w:rFonts w:ascii="宋体" w:hAnsi="宋体" w:hint="eastAsia"/>
          <w:color w:val="000000" w:themeColor="text1"/>
        </w:rPr>
        <w:t xml:space="preserve">。   </w:t>
      </w:r>
      <w:r>
        <w:rPr>
          <w:rFonts w:ascii="宋体" w:hAnsi="宋体"/>
          <w:color w:val="000000" w:themeColor="text1"/>
        </w:rPr>
        <w:t xml:space="preserve"> </w:t>
      </w:r>
      <w:r>
        <w:rPr>
          <w:rFonts w:ascii="宋体" w:hAnsi="宋体" w:hint="eastAsia"/>
          <w:color w:val="FF0000"/>
        </w:rPr>
        <w:t xml:space="preserve"> </w:t>
      </w:r>
      <w:r>
        <w:rPr>
          <w:rFonts w:cs="Times New Roman" w:hint="eastAsia"/>
          <w:color w:val="FF0000"/>
        </w:rPr>
        <w:t>(3)</w:t>
      </w:r>
    </w:p>
    <w:p w14:paraId="1A2BC1BD" w14:textId="77777777" w:rsidR="00F51949" w:rsidRDefault="00000000">
      <w:pPr>
        <w:ind w:firstLineChars="0" w:firstLine="0"/>
        <w:jc w:val="left"/>
        <w:rPr>
          <w:color w:val="000000" w:themeColor="text1"/>
          <w:szCs w:val="21"/>
        </w:rPr>
      </w:pPr>
      <w:r>
        <w:rPr>
          <w:rFonts w:hint="eastAsia"/>
          <w:color w:val="000000" w:themeColor="text1"/>
          <w:szCs w:val="21"/>
        </w:rPr>
        <w:t>式中：</w:t>
      </w:r>
      <w:r>
        <w:rPr>
          <w:i/>
          <w:iCs/>
          <w:color w:val="000000" w:themeColor="text1"/>
          <w:szCs w:val="21"/>
        </w:rPr>
        <w:t>ρ</w:t>
      </w:r>
      <w:r>
        <w:rPr>
          <w:rFonts w:hint="eastAsia"/>
          <w:color w:val="000000" w:themeColor="text1"/>
          <w:szCs w:val="21"/>
        </w:rPr>
        <w:t>为流体密度，</w:t>
      </w:r>
      <w:r>
        <w:rPr>
          <w:rFonts w:hint="eastAsia"/>
          <w:color w:val="000000" w:themeColor="text1"/>
          <w:szCs w:val="21"/>
        </w:rPr>
        <w:t>kg/m</w:t>
      </w:r>
      <w:r>
        <w:rPr>
          <w:rFonts w:hint="eastAsia"/>
          <w:color w:val="000000" w:themeColor="text1"/>
          <w:szCs w:val="21"/>
          <w:vertAlign w:val="superscript"/>
        </w:rPr>
        <w:t>3</w:t>
      </w:r>
      <w:r>
        <w:rPr>
          <w:rFonts w:hint="eastAsia"/>
          <w:color w:val="000000" w:themeColor="text1"/>
          <w:szCs w:val="21"/>
        </w:rPr>
        <w:t>；</w:t>
      </w:r>
      <w:r>
        <w:rPr>
          <w:rFonts w:hint="eastAsia"/>
          <w:i/>
          <w:iCs/>
          <w:color w:val="000000" w:themeColor="text1"/>
          <w:szCs w:val="21"/>
        </w:rPr>
        <w:t>P</w:t>
      </w:r>
      <w:r>
        <w:rPr>
          <w:rFonts w:hint="eastAsia"/>
          <w:color w:val="000000" w:themeColor="text1"/>
          <w:szCs w:val="21"/>
        </w:rPr>
        <w:t>为静压，</w:t>
      </w:r>
      <w:r>
        <w:rPr>
          <w:rFonts w:hint="eastAsia"/>
          <w:color w:val="000000" w:themeColor="text1"/>
          <w:szCs w:val="21"/>
        </w:rPr>
        <w:t>Pa</w:t>
      </w:r>
      <w:r>
        <w:rPr>
          <w:rFonts w:hint="eastAsia"/>
          <w:color w:val="000000" w:themeColor="text1"/>
          <w:szCs w:val="21"/>
        </w:rPr>
        <w:t>；</w:t>
      </w:r>
      <w:r>
        <w:rPr>
          <w:rFonts w:cs="Times New Roman"/>
          <w:i/>
          <w:iCs/>
          <w:color w:val="000000" w:themeColor="text1"/>
          <w:szCs w:val="21"/>
        </w:rPr>
        <w:t>μ</w:t>
      </w:r>
      <w:r>
        <w:rPr>
          <w:rFonts w:hint="eastAsia"/>
          <w:color w:val="000000" w:themeColor="text1"/>
          <w:szCs w:val="21"/>
        </w:rPr>
        <w:t>为动力粘度，</w:t>
      </w:r>
      <w:r>
        <w:rPr>
          <w:rFonts w:hint="eastAsia"/>
          <w:color w:val="000000" w:themeColor="text1"/>
          <w:szCs w:val="21"/>
        </w:rPr>
        <w:t>kg/(</w:t>
      </w:r>
      <w:proofErr w:type="spellStart"/>
      <w:r>
        <w:rPr>
          <w:rFonts w:hint="eastAsia"/>
          <w:color w:val="000000" w:themeColor="text1"/>
          <w:szCs w:val="21"/>
        </w:rPr>
        <w:t>m</w:t>
      </w:r>
      <w:r>
        <w:rPr>
          <w:color w:val="000000" w:themeColor="text1"/>
          <w:szCs w:val="21"/>
        </w:rPr>
        <w:t>∙</w:t>
      </w:r>
      <w:r>
        <w:rPr>
          <w:rFonts w:hint="eastAsia"/>
          <w:color w:val="000000" w:themeColor="text1"/>
          <w:szCs w:val="21"/>
        </w:rPr>
        <w:t>s</w:t>
      </w:r>
      <w:proofErr w:type="spellEnd"/>
      <w:r>
        <w:rPr>
          <w:rFonts w:hint="eastAsia"/>
          <w:color w:val="000000" w:themeColor="text1"/>
          <w:szCs w:val="21"/>
        </w:rPr>
        <w:t>)</w:t>
      </w:r>
      <w:r>
        <w:rPr>
          <w:rFonts w:hint="eastAsia"/>
          <w:color w:val="000000" w:themeColor="text1"/>
          <w:szCs w:val="21"/>
        </w:rPr>
        <w:t>；</w:t>
      </w:r>
      <w:r>
        <w:rPr>
          <w:rFonts w:hint="eastAsia"/>
          <w:i/>
          <w:iCs/>
          <w:color w:val="000000" w:themeColor="text1"/>
          <w:szCs w:val="21"/>
        </w:rPr>
        <w:t>C</w:t>
      </w:r>
      <w:r>
        <w:rPr>
          <w:rFonts w:hint="eastAsia"/>
          <w:color w:val="000000" w:themeColor="text1"/>
          <w:szCs w:val="21"/>
          <w:vertAlign w:val="subscript"/>
        </w:rPr>
        <w:t>p</w:t>
      </w:r>
      <w:r>
        <w:rPr>
          <w:rFonts w:hint="eastAsia"/>
          <w:color w:val="000000" w:themeColor="text1"/>
          <w:szCs w:val="21"/>
        </w:rPr>
        <w:t>为定压比热容，</w:t>
      </w:r>
      <w:r>
        <w:rPr>
          <w:rFonts w:hint="eastAsia"/>
          <w:color w:val="000000" w:themeColor="text1"/>
          <w:szCs w:val="21"/>
        </w:rPr>
        <w:t>J/(</w:t>
      </w:r>
      <w:proofErr w:type="spellStart"/>
      <w:r>
        <w:rPr>
          <w:rFonts w:hint="eastAsia"/>
          <w:color w:val="000000" w:themeColor="text1"/>
          <w:szCs w:val="21"/>
        </w:rPr>
        <w:t>kg</w:t>
      </w:r>
      <w:r>
        <w:rPr>
          <w:rFonts w:ascii="Cambria Math" w:hAnsi="Cambria Math" w:cs="Cambria Math"/>
          <w:color w:val="000000" w:themeColor="text1"/>
          <w:szCs w:val="21"/>
        </w:rPr>
        <w:t>∙</w:t>
      </w:r>
      <w:r>
        <w:rPr>
          <w:rFonts w:hint="eastAsia"/>
          <w:color w:val="000000" w:themeColor="text1"/>
          <w:szCs w:val="21"/>
        </w:rPr>
        <w:t>K</w:t>
      </w:r>
      <w:proofErr w:type="spellEnd"/>
      <w:r>
        <w:rPr>
          <w:rFonts w:hint="eastAsia"/>
          <w:color w:val="000000" w:themeColor="text1"/>
          <w:szCs w:val="21"/>
        </w:rPr>
        <w:t>)</w:t>
      </w:r>
      <w:r>
        <w:rPr>
          <w:rFonts w:hint="eastAsia"/>
          <w:color w:val="000000" w:themeColor="text1"/>
          <w:szCs w:val="21"/>
        </w:rPr>
        <w:t>；</w:t>
      </w:r>
      <w:r>
        <w:rPr>
          <w:rFonts w:hint="eastAsia"/>
          <w:i/>
          <w:iCs/>
          <w:color w:val="000000" w:themeColor="text1"/>
          <w:szCs w:val="21"/>
        </w:rPr>
        <w:t>T</w:t>
      </w:r>
      <w:r>
        <w:rPr>
          <w:rFonts w:hint="eastAsia"/>
          <w:color w:val="000000" w:themeColor="text1"/>
          <w:szCs w:val="21"/>
        </w:rPr>
        <w:t>为流体温度，</w:t>
      </w:r>
      <w:r>
        <w:rPr>
          <w:rFonts w:hint="eastAsia"/>
          <w:color w:val="000000" w:themeColor="text1"/>
          <w:szCs w:val="21"/>
        </w:rPr>
        <w:t>K</w:t>
      </w:r>
      <w:r>
        <w:rPr>
          <w:rFonts w:hint="eastAsia"/>
          <w:color w:val="000000" w:themeColor="text1"/>
          <w:szCs w:val="21"/>
        </w:rPr>
        <w:t>；</w:t>
      </w:r>
      <w:r>
        <w:rPr>
          <w:i/>
          <w:iCs/>
          <w:color w:val="000000" w:themeColor="text1"/>
          <w:szCs w:val="21"/>
        </w:rPr>
        <w:t>λ</w:t>
      </w:r>
      <w:r>
        <w:rPr>
          <w:rFonts w:hint="eastAsia"/>
          <w:color w:val="000000" w:themeColor="text1"/>
          <w:szCs w:val="21"/>
        </w:rPr>
        <w:t>为导热系数，</w:t>
      </w:r>
      <w:r>
        <w:rPr>
          <w:rFonts w:hint="eastAsia"/>
          <w:color w:val="000000" w:themeColor="text1"/>
          <w:szCs w:val="21"/>
        </w:rPr>
        <w:t>W/(</w:t>
      </w:r>
      <w:proofErr w:type="spellStart"/>
      <w:r>
        <w:rPr>
          <w:rFonts w:hint="eastAsia"/>
          <w:color w:val="000000" w:themeColor="text1"/>
          <w:szCs w:val="21"/>
        </w:rPr>
        <w:t>m</w:t>
      </w:r>
      <w:r>
        <w:rPr>
          <w:rFonts w:ascii="Cambria Math" w:hAnsi="Cambria Math" w:cs="Cambria Math"/>
          <w:color w:val="000000" w:themeColor="text1"/>
          <w:szCs w:val="21"/>
        </w:rPr>
        <w:t>∙</w:t>
      </w:r>
      <w:r>
        <w:rPr>
          <w:rFonts w:hint="eastAsia"/>
          <w:color w:val="000000" w:themeColor="text1"/>
          <w:szCs w:val="21"/>
        </w:rPr>
        <w:t>K</w:t>
      </w:r>
      <w:proofErr w:type="spellEnd"/>
      <w:r>
        <w:rPr>
          <w:rFonts w:hint="eastAsia"/>
          <w:color w:val="000000" w:themeColor="text1"/>
          <w:szCs w:val="21"/>
        </w:rPr>
        <w:t>)</w:t>
      </w:r>
      <w:r>
        <w:rPr>
          <w:rFonts w:hint="eastAsia"/>
          <w:color w:val="000000" w:themeColor="text1"/>
          <w:szCs w:val="21"/>
        </w:rPr>
        <w:t>。</w:t>
      </w:r>
    </w:p>
    <w:p w14:paraId="1BB424DD" w14:textId="77777777" w:rsidR="00F51949" w:rsidRDefault="00000000">
      <w:pPr>
        <w:pStyle w:val="3"/>
        <w:ind w:left="425" w:hanging="425"/>
        <w:rPr>
          <w:rFonts w:ascii="黑体" w:eastAsia="黑体" w:hAnsi="黑体" w:cs="黑体" w:hint="eastAsia"/>
          <w:color w:val="000000" w:themeColor="text1"/>
        </w:rPr>
      </w:pPr>
      <w:r>
        <w:rPr>
          <w:rFonts w:eastAsia="黑体" w:cs="Times New Roman"/>
          <w:bCs/>
          <w:color w:val="000000" w:themeColor="text1"/>
          <w:szCs w:val="21"/>
        </w:rPr>
        <w:t>2.2</w:t>
      </w:r>
      <w:r>
        <w:rPr>
          <w:rFonts w:eastAsia="黑体" w:cs="Times New Roman"/>
          <w:bCs/>
          <w:color w:val="000000" w:themeColor="text1"/>
          <w:szCs w:val="21"/>
        </w:rPr>
        <w:tab/>
      </w:r>
      <w:r>
        <w:rPr>
          <w:rFonts w:ascii="黑体" w:eastAsia="黑体" w:hAnsi="黑体" w:cs="黑体" w:hint="eastAsia"/>
          <w:color w:val="000000" w:themeColor="text1"/>
        </w:rPr>
        <w:t>边界和求解设置</w:t>
      </w:r>
    </w:p>
    <w:p w14:paraId="68F6E469" w14:textId="77777777" w:rsidR="00F51949" w:rsidRDefault="00000000">
      <w:pPr>
        <w:ind w:firstLine="405"/>
        <w:rPr>
          <w:rFonts w:cs="Times New Roman"/>
          <w:color w:val="FF0000"/>
        </w:rPr>
      </w:pPr>
      <w:r>
        <w:rPr>
          <w:rFonts w:hint="eastAsia"/>
          <w:color w:val="FF0000"/>
          <w:szCs w:val="21"/>
        </w:rPr>
        <w:t>为了简化数值计算，对</w:t>
      </w:r>
      <w:r>
        <w:rPr>
          <w:rFonts w:hint="eastAsia"/>
          <w:color w:val="FF0000"/>
        </w:rPr>
        <w:t>波纹双向开缝翅片管换热器</w:t>
      </w:r>
      <w:r>
        <w:rPr>
          <w:rFonts w:hint="eastAsia"/>
          <w:color w:val="FF0000"/>
          <w:szCs w:val="21"/>
        </w:rPr>
        <w:t>模型的假设如下：空气为常物性不可压缩流体，翅片与管壁接触区域温度和管壁温度一致且保持常数。</w:t>
      </w:r>
      <w:r>
        <w:rPr>
          <w:rFonts w:hint="eastAsia"/>
          <w:color w:val="FF0000"/>
        </w:rPr>
        <w:t>考虑到波纹开缝</w:t>
      </w:r>
      <w:proofErr w:type="gramStart"/>
      <w:r>
        <w:rPr>
          <w:rFonts w:hint="eastAsia"/>
          <w:color w:val="FF0000"/>
        </w:rPr>
        <w:t>翅</w:t>
      </w:r>
      <w:proofErr w:type="gramEnd"/>
      <w:r>
        <w:rPr>
          <w:rFonts w:hint="eastAsia"/>
          <w:color w:val="FF0000"/>
        </w:rPr>
        <w:t>片流道中流体在</w:t>
      </w:r>
      <w:r>
        <w:rPr>
          <w:rFonts w:hint="eastAsia"/>
          <w:i/>
          <w:iCs/>
          <w:color w:val="FF0000"/>
        </w:rPr>
        <w:t>Re</w:t>
      </w:r>
      <w:r>
        <w:rPr>
          <w:rFonts w:eastAsia="微软雅黑" w:cs="Times New Roman"/>
          <w:color w:val="FF0000"/>
        </w:rPr>
        <w:t>&gt;</w:t>
      </w:r>
      <w:r>
        <w:rPr>
          <w:rFonts w:hint="eastAsia"/>
          <w:color w:val="FF0000"/>
        </w:rPr>
        <w:t>600</w:t>
      </w:r>
      <w:r>
        <w:rPr>
          <w:rFonts w:hint="eastAsia"/>
          <w:color w:val="FF0000"/>
        </w:rPr>
        <w:t>下处于湍流状态，采用</w:t>
      </w:r>
      <w:r>
        <w:rPr>
          <w:rFonts w:cs="Times New Roman" w:hint="eastAsia"/>
          <w:color w:val="FF0000"/>
        </w:rPr>
        <w:t>RNG K-epsilon</w:t>
      </w:r>
      <w:r>
        <w:rPr>
          <w:rFonts w:cs="Times New Roman" w:hint="eastAsia"/>
          <w:color w:val="FF0000"/>
        </w:rPr>
        <w:t>湍流模型，</w:t>
      </w:r>
      <w:r>
        <w:rPr>
          <w:rFonts w:cs="Times New Roman"/>
          <w:color w:val="FF0000"/>
        </w:rPr>
        <w:t>该模型</w:t>
      </w:r>
      <w:r>
        <w:rPr>
          <w:rFonts w:cs="Times New Roman" w:hint="eastAsia"/>
          <w:color w:val="FF0000"/>
        </w:rPr>
        <w:t>模拟</w:t>
      </w:r>
      <w:r>
        <w:rPr>
          <w:rFonts w:cs="Times New Roman"/>
          <w:color w:val="FF0000"/>
        </w:rPr>
        <w:t>扰</w:t>
      </w:r>
      <w:proofErr w:type="gramStart"/>
      <w:r>
        <w:rPr>
          <w:rFonts w:cs="Times New Roman"/>
          <w:color w:val="FF0000"/>
        </w:rPr>
        <w:t>流结构</w:t>
      </w:r>
      <w:proofErr w:type="gramEnd"/>
      <w:r>
        <w:rPr>
          <w:rFonts w:cs="Times New Roman"/>
          <w:color w:val="FF0000"/>
        </w:rPr>
        <w:t>对湍流影响</w:t>
      </w:r>
      <w:r>
        <w:rPr>
          <w:rFonts w:cs="Times New Roman" w:hint="eastAsia"/>
          <w:color w:val="FF0000"/>
        </w:rPr>
        <w:t>机理的</w:t>
      </w:r>
      <w:r>
        <w:rPr>
          <w:rFonts w:cs="Times New Roman"/>
          <w:color w:val="FF0000"/>
        </w:rPr>
        <w:t>准确性高</w:t>
      </w:r>
      <w:r>
        <w:rPr>
          <w:rFonts w:cs="Times New Roman"/>
          <w:color w:val="FF0000"/>
          <w:vertAlign w:val="superscript"/>
        </w:rPr>
        <w:fldChar w:fldCharType="begin"/>
      </w:r>
      <w:r>
        <w:rPr>
          <w:rFonts w:cs="Times New Roman"/>
          <w:color w:val="FF0000"/>
          <w:vertAlign w:val="superscript"/>
        </w:rPr>
        <w:instrText xml:space="preserve"> REF _Ref208259493 \r \h  \* MERGEFORMAT </w:instrText>
      </w:r>
      <w:r>
        <w:rPr>
          <w:rFonts w:cs="Times New Roman"/>
          <w:color w:val="FF0000"/>
          <w:vertAlign w:val="superscript"/>
        </w:rPr>
      </w:r>
      <w:r>
        <w:rPr>
          <w:rFonts w:cs="Times New Roman"/>
          <w:color w:val="FF0000"/>
          <w:vertAlign w:val="superscript"/>
        </w:rPr>
        <w:fldChar w:fldCharType="separate"/>
      </w:r>
      <w:r>
        <w:rPr>
          <w:rFonts w:cs="Times New Roman"/>
          <w:color w:val="FF0000"/>
          <w:vertAlign w:val="superscript"/>
        </w:rPr>
        <w:t>[20]</w:t>
      </w:r>
      <w:r>
        <w:rPr>
          <w:rFonts w:cs="Times New Roman"/>
          <w:color w:val="FF0000"/>
          <w:vertAlign w:val="superscript"/>
        </w:rPr>
        <w:fldChar w:fldCharType="end"/>
      </w:r>
      <w:r>
        <w:rPr>
          <w:rFonts w:cs="Times New Roman" w:hint="eastAsia"/>
          <w:color w:val="FF0000"/>
        </w:rPr>
        <w:t>。</w:t>
      </w:r>
    </w:p>
    <w:p w14:paraId="62A57DD6" w14:textId="77777777" w:rsidR="00F51949" w:rsidRDefault="00000000">
      <w:pPr>
        <w:ind w:firstLine="405"/>
        <w:rPr>
          <w:color w:val="000000" w:themeColor="text1"/>
        </w:rPr>
      </w:pPr>
      <w:r>
        <w:rPr>
          <w:rFonts w:hint="eastAsia"/>
          <w:color w:val="FF0000"/>
        </w:rPr>
        <w:t>在</w:t>
      </w:r>
      <w:r>
        <w:rPr>
          <w:rFonts w:hint="eastAsia"/>
          <w:color w:val="FF0000"/>
        </w:rPr>
        <w:t>STAR-CCM+</w:t>
      </w:r>
      <w:r>
        <w:rPr>
          <w:rFonts w:hint="eastAsia"/>
          <w:color w:val="FF0000"/>
        </w:rPr>
        <w:t>中定义边界条件，流体入口设置为速度入口，初始温度</w:t>
      </w:r>
      <w:r>
        <w:rPr>
          <w:rFonts w:hint="eastAsia"/>
          <w:color w:val="FF0000"/>
        </w:rPr>
        <w:t>293</w:t>
      </w:r>
      <w:r>
        <w:rPr>
          <w:color w:val="FF0000"/>
        </w:rPr>
        <w:t xml:space="preserve"> </w:t>
      </w:r>
      <w:r>
        <w:rPr>
          <w:rFonts w:hint="eastAsia"/>
          <w:color w:val="FF0000"/>
        </w:rPr>
        <w:t>K</w:t>
      </w:r>
      <w:r>
        <w:rPr>
          <w:rFonts w:cs="Times New Roman" w:hint="eastAsia"/>
          <w:color w:val="FF0000"/>
        </w:rPr>
        <w:t>，雷诺数范围</w:t>
      </w:r>
      <w:r>
        <w:rPr>
          <w:rFonts w:cs="Times New Roman" w:hint="eastAsia"/>
          <w:color w:val="FF0000"/>
        </w:rPr>
        <w:t>650~5 245</w:t>
      </w:r>
      <w:r>
        <w:rPr>
          <w:rFonts w:cs="Times New Roman" w:hint="eastAsia"/>
          <w:color w:val="FF0000"/>
        </w:rPr>
        <w:t>；流体出口设置为压力出口；热管外壁为恒温壁，温度设置</w:t>
      </w:r>
      <w:r>
        <w:rPr>
          <w:rFonts w:cs="Times New Roman" w:hint="eastAsia"/>
          <w:color w:val="FF0000"/>
        </w:rPr>
        <w:t>318</w:t>
      </w:r>
      <w:r>
        <w:rPr>
          <w:rFonts w:cs="Times New Roman"/>
          <w:color w:val="FF0000"/>
        </w:rPr>
        <w:t xml:space="preserve"> </w:t>
      </w:r>
      <w:r>
        <w:rPr>
          <w:rFonts w:cs="Times New Roman" w:hint="eastAsia"/>
          <w:color w:val="FF0000"/>
        </w:rPr>
        <w:t>K</w:t>
      </w:r>
      <w:r>
        <w:rPr>
          <w:rFonts w:cs="Times New Roman" w:hint="eastAsia"/>
          <w:color w:val="FF0000"/>
        </w:rPr>
        <w:t>；计算域对称面采用对称壁面。</w:t>
      </w:r>
      <w:r>
        <w:rPr>
          <w:rFonts w:hint="eastAsia"/>
          <w:color w:val="FF0000"/>
        </w:rPr>
        <w:t>计算中使用的材料物性参数如表</w:t>
      </w:r>
      <w:r>
        <w:rPr>
          <w:rFonts w:hint="eastAsia"/>
          <w:color w:val="FF0000"/>
        </w:rPr>
        <w:t>2</w:t>
      </w:r>
      <w:r>
        <w:rPr>
          <w:rFonts w:hint="eastAsia"/>
          <w:color w:val="FF0000"/>
        </w:rPr>
        <w:t>所示。</w:t>
      </w:r>
    </w:p>
    <w:p w14:paraId="01D977F4" w14:textId="77777777" w:rsidR="00F51949" w:rsidRDefault="00000000">
      <w:pPr>
        <w:pStyle w:val="af4"/>
        <w:rPr>
          <w:color w:val="000000" w:themeColor="text1"/>
        </w:rPr>
      </w:pPr>
      <w:r>
        <w:rPr>
          <w:rFonts w:cs="Times New Roman"/>
          <w:color w:val="000000" w:themeColor="text1"/>
        </w:rPr>
        <w:t>表</w:t>
      </w:r>
      <w:r>
        <w:rPr>
          <w:rFonts w:cs="Times New Roman"/>
          <w:color w:val="000000" w:themeColor="text1"/>
        </w:rPr>
        <w:t xml:space="preserve">2  </w:t>
      </w:r>
      <w:r>
        <w:rPr>
          <w:rFonts w:cs="Times New Roman"/>
          <w:color w:val="000000" w:themeColor="text1"/>
        </w:rPr>
        <w:t>翅片管换热器</w:t>
      </w:r>
      <w:r>
        <w:rPr>
          <w:rFonts w:hint="eastAsia"/>
          <w:color w:val="000000" w:themeColor="text1"/>
        </w:rPr>
        <w:t>材料物性参数</w:t>
      </w:r>
    </w:p>
    <w:p w14:paraId="0EDB6CC3" w14:textId="77777777" w:rsidR="00F51949" w:rsidRDefault="00000000">
      <w:pPr>
        <w:ind w:firstLineChars="0" w:firstLine="0"/>
        <w:jc w:val="center"/>
        <w:rPr>
          <w:b/>
          <w:bCs/>
          <w:color w:val="000000" w:themeColor="text1"/>
          <w:sz w:val="18"/>
          <w:szCs w:val="18"/>
        </w:rPr>
      </w:pPr>
      <w:r>
        <w:rPr>
          <w:rFonts w:hint="eastAsia"/>
          <w:b/>
          <w:bCs/>
          <w:color w:val="000000" w:themeColor="text1"/>
          <w:sz w:val="18"/>
          <w:szCs w:val="18"/>
        </w:rPr>
        <w:t>Table 2  Physical parameters of heat exchanger</w:t>
      </w:r>
    </w:p>
    <w:tbl>
      <w:tblPr>
        <w:tblStyle w:val="af"/>
        <w:tblW w:w="5000" w:type="pct"/>
        <w:jc w:val="center"/>
        <w:tblLayout w:type="fixed"/>
        <w:tblLook w:val="04A0" w:firstRow="1" w:lastRow="0" w:firstColumn="1" w:lastColumn="0" w:noHBand="0" w:noVBand="1"/>
      </w:tblPr>
      <w:tblGrid>
        <w:gridCol w:w="791"/>
        <w:gridCol w:w="900"/>
        <w:gridCol w:w="1051"/>
        <w:gridCol w:w="1077"/>
        <w:gridCol w:w="856"/>
      </w:tblGrid>
      <w:tr w:rsidR="00F51949" w14:paraId="230417ED" w14:textId="77777777">
        <w:trPr>
          <w:trHeight w:val="510"/>
          <w:jc w:val="center"/>
        </w:trPr>
        <w:tc>
          <w:tcPr>
            <w:tcW w:w="846" w:type="pct"/>
            <w:tcBorders>
              <w:top w:val="single" w:sz="12" w:space="0" w:color="000000"/>
              <w:left w:val="nil"/>
              <w:bottom w:val="single" w:sz="4" w:space="0" w:color="000000"/>
              <w:right w:val="nil"/>
            </w:tcBorders>
            <w:shd w:val="clear" w:color="auto" w:fill="FFFFFF"/>
            <w:vAlign w:val="center"/>
          </w:tcPr>
          <w:p w14:paraId="12E83343" w14:textId="77777777" w:rsidR="00F51949" w:rsidRDefault="00000000">
            <w:pPr>
              <w:spacing w:line="240" w:lineRule="atLeast"/>
              <w:ind w:firstLineChars="0" w:firstLine="0"/>
              <w:jc w:val="center"/>
              <w:rPr>
                <w:color w:val="000000" w:themeColor="text1"/>
                <w:sz w:val="18"/>
                <w:szCs w:val="18"/>
              </w:rPr>
            </w:pPr>
            <w:r>
              <w:rPr>
                <w:rFonts w:hint="eastAsia"/>
                <w:color w:val="000000" w:themeColor="text1"/>
                <w:sz w:val="18"/>
                <w:szCs w:val="18"/>
              </w:rPr>
              <w:lastRenderedPageBreak/>
              <w:t>材料</w:t>
            </w:r>
          </w:p>
        </w:tc>
        <w:tc>
          <w:tcPr>
            <w:tcW w:w="963" w:type="pct"/>
            <w:tcBorders>
              <w:top w:val="single" w:sz="12" w:space="0" w:color="000000"/>
              <w:left w:val="nil"/>
              <w:bottom w:val="single" w:sz="4" w:space="0" w:color="000000"/>
              <w:right w:val="nil"/>
            </w:tcBorders>
            <w:shd w:val="clear" w:color="auto" w:fill="FFFFFF"/>
            <w:vAlign w:val="center"/>
          </w:tcPr>
          <w:p w14:paraId="71034137" w14:textId="77777777" w:rsidR="00F51949" w:rsidRDefault="00000000">
            <w:pPr>
              <w:spacing w:line="240" w:lineRule="exact"/>
              <w:ind w:firstLineChars="0" w:firstLine="0"/>
              <w:jc w:val="center"/>
              <w:rPr>
                <w:color w:val="000000" w:themeColor="text1"/>
                <w:sz w:val="18"/>
                <w:szCs w:val="18"/>
              </w:rPr>
            </w:pPr>
            <w:r>
              <w:rPr>
                <w:rFonts w:hint="eastAsia"/>
                <w:color w:val="000000" w:themeColor="text1"/>
                <w:sz w:val="18"/>
                <w:szCs w:val="18"/>
              </w:rPr>
              <w:t>密度</w:t>
            </w:r>
          </w:p>
          <w:p w14:paraId="24E9DDCF" w14:textId="77777777" w:rsidR="00F51949" w:rsidRDefault="00000000">
            <w:pPr>
              <w:spacing w:line="240" w:lineRule="exact"/>
              <w:ind w:firstLineChars="0" w:firstLine="0"/>
              <w:jc w:val="center"/>
              <w:rPr>
                <w:color w:val="000000" w:themeColor="text1"/>
                <w:sz w:val="18"/>
                <w:szCs w:val="18"/>
              </w:rPr>
            </w:pPr>
            <w:r>
              <w:rPr>
                <w:rFonts w:hint="eastAsia"/>
                <w:color w:val="000000" w:themeColor="text1"/>
                <w:sz w:val="18"/>
                <w:szCs w:val="18"/>
              </w:rPr>
              <w:t>/[kg/m</w:t>
            </w:r>
            <w:r>
              <w:rPr>
                <w:rFonts w:hint="eastAsia"/>
                <w:color w:val="000000" w:themeColor="text1"/>
                <w:sz w:val="18"/>
                <w:szCs w:val="18"/>
                <w:vertAlign w:val="superscript"/>
              </w:rPr>
              <w:t>3</w:t>
            </w:r>
            <w:r>
              <w:rPr>
                <w:rFonts w:hint="eastAsia"/>
                <w:color w:val="000000" w:themeColor="text1"/>
                <w:sz w:val="18"/>
                <w:szCs w:val="18"/>
              </w:rPr>
              <w:t>]</w:t>
            </w:r>
          </w:p>
        </w:tc>
        <w:tc>
          <w:tcPr>
            <w:tcW w:w="1123" w:type="pct"/>
            <w:tcBorders>
              <w:top w:val="single" w:sz="12" w:space="0" w:color="000000"/>
              <w:left w:val="nil"/>
              <w:bottom w:val="single" w:sz="4" w:space="0" w:color="000000"/>
              <w:right w:val="nil"/>
            </w:tcBorders>
            <w:shd w:val="clear" w:color="auto" w:fill="FFFFFF"/>
            <w:vAlign w:val="center"/>
          </w:tcPr>
          <w:p w14:paraId="3AEF075F" w14:textId="77777777" w:rsidR="00F51949" w:rsidRDefault="00000000">
            <w:pPr>
              <w:spacing w:line="240" w:lineRule="exact"/>
              <w:ind w:firstLineChars="0" w:firstLine="0"/>
              <w:jc w:val="center"/>
              <w:rPr>
                <w:color w:val="000000" w:themeColor="text1"/>
                <w:sz w:val="18"/>
                <w:szCs w:val="18"/>
              </w:rPr>
            </w:pPr>
            <w:r>
              <w:rPr>
                <w:rFonts w:hint="eastAsia"/>
                <w:color w:val="000000" w:themeColor="text1"/>
                <w:sz w:val="18"/>
                <w:szCs w:val="18"/>
              </w:rPr>
              <w:t>比热容</w:t>
            </w:r>
            <w:r>
              <w:rPr>
                <w:rFonts w:hint="eastAsia"/>
                <w:color w:val="000000" w:themeColor="text1"/>
                <w:sz w:val="18"/>
                <w:szCs w:val="18"/>
              </w:rPr>
              <w:t>/[J/(</w:t>
            </w:r>
            <w:proofErr w:type="spellStart"/>
            <w:r>
              <w:rPr>
                <w:rFonts w:hint="eastAsia"/>
                <w:color w:val="000000" w:themeColor="text1"/>
                <w:sz w:val="18"/>
                <w:szCs w:val="18"/>
              </w:rPr>
              <w:t>kg</w:t>
            </w:r>
            <w:r>
              <w:rPr>
                <w:rFonts w:cs="Times New Roman"/>
                <w:color w:val="000000" w:themeColor="text1"/>
                <w:sz w:val="18"/>
                <w:szCs w:val="18"/>
              </w:rPr>
              <w:t>∙</w:t>
            </w:r>
            <w:r>
              <w:rPr>
                <w:rFonts w:cs="Times New Roman" w:hint="eastAsia"/>
                <w:color w:val="000000" w:themeColor="text1"/>
                <w:sz w:val="18"/>
                <w:szCs w:val="18"/>
              </w:rPr>
              <w:t>K</w:t>
            </w:r>
            <w:proofErr w:type="spellEnd"/>
            <w:r>
              <w:rPr>
                <w:rFonts w:cs="Times New Roman" w:hint="eastAsia"/>
                <w:color w:val="000000" w:themeColor="text1"/>
                <w:sz w:val="18"/>
                <w:szCs w:val="18"/>
              </w:rPr>
              <w:t>)]</w:t>
            </w:r>
          </w:p>
        </w:tc>
        <w:tc>
          <w:tcPr>
            <w:tcW w:w="1151" w:type="pct"/>
            <w:tcBorders>
              <w:top w:val="single" w:sz="12" w:space="0" w:color="000000"/>
              <w:left w:val="nil"/>
              <w:bottom w:val="single" w:sz="4" w:space="0" w:color="000000"/>
              <w:right w:val="nil"/>
            </w:tcBorders>
            <w:shd w:val="clear" w:color="auto" w:fill="FFFFFF"/>
            <w:vAlign w:val="center"/>
          </w:tcPr>
          <w:p w14:paraId="7EFA91B0" w14:textId="77777777" w:rsidR="00F51949" w:rsidRDefault="00000000">
            <w:pPr>
              <w:spacing w:line="240" w:lineRule="exact"/>
              <w:ind w:firstLineChars="0" w:firstLine="0"/>
              <w:jc w:val="center"/>
              <w:rPr>
                <w:color w:val="000000" w:themeColor="text1"/>
                <w:sz w:val="18"/>
                <w:szCs w:val="18"/>
              </w:rPr>
            </w:pPr>
            <w:r>
              <w:rPr>
                <w:rFonts w:hint="eastAsia"/>
                <w:color w:val="000000" w:themeColor="text1"/>
                <w:sz w:val="18"/>
                <w:szCs w:val="18"/>
              </w:rPr>
              <w:t>导热系数</w:t>
            </w:r>
          </w:p>
          <w:p w14:paraId="6DB40665" w14:textId="77777777" w:rsidR="00F51949" w:rsidRDefault="00000000">
            <w:pPr>
              <w:spacing w:line="240" w:lineRule="exact"/>
              <w:ind w:firstLineChars="0" w:firstLine="0"/>
              <w:jc w:val="center"/>
              <w:rPr>
                <w:color w:val="000000" w:themeColor="text1"/>
                <w:sz w:val="18"/>
                <w:szCs w:val="18"/>
              </w:rPr>
            </w:pPr>
            <w:r>
              <w:rPr>
                <w:rFonts w:hint="eastAsia"/>
                <w:color w:val="000000" w:themeColor="text1"/>
                <w:sz w:val="18"/>
                <w:szCs w:val="18"/>
              </w:rPr>
              <w:t>/[W/(</w:t>
            </w:r>
            <w:proofErr w:type="spellStart"/>
            <w:r>
              <w:rPr>
                <w:rFonts w:hint="eastAsia"/>
                <w:color w:val="000000" w:themeColor="text1"/>
                <w:sz w:val="18"/>
                <w:szCs w:val="18"/>
              </w:rPr>
              <w:t>m</w:t>
            </w:r>
            <w:r>
              <w:rPr>
                <w:rFonts w:cs="Times New Roman"/>
                <w:color w:val="000000" w:themeColor="text1"/>
                <w:sz w:val="18"/>
                <w:szCs w:val="18"/>
              </w:rPr>
              <w:t>∙</w:t>
            </w:r>
            <w:r>
              <w:rPr>
                <w:rFonts w:hint="eastAsia"/>
                <w:color w:val="000000" w:themeColor="text1"/>
                <w:sz w:val="18"/>
                <w:szCs w:val="18"/>
              </w:rPr>
              <w:t>K</w:t>
            </w:r>
            <w:proofErr w:type="spellEnd"/>
            <w:r>
              <w:rPr>
                <w:rFonts w:hint="eastAsia"/>
                <w:color w:val="000000" w:themeColor="text1"/>
                <w:sz w:val="18"/>
                <w:szCs w:val="18"/>
              </w:rPr>
              <w:t>)]</w:t>
            </w:r>
          </w:p>
        </w:tc>
        <w:tc>
          <w:tcPr>
            <w:tcW w:w="914" w:type="pct"/>
            <w:tcBorders>
              <w:top w:val="single" w:sz="12" w:space="0" w:color="000000"/>
              <w:left w:val="nil"/>
              <w:bottom w:val="single" w:sz="4" w:space="0" w:color="000000"/>
              <w:right w:val="nil"/>
            </w:tcBorders>
            <w:shd w:val="clear" w:color="auto" w:fill="FFFFFF"/>
            <w:vAlign w:val="center"/>
          </w:tcPr>
          <w:p w14:paraId="2E663B77" w14:textId="77777777" w:rsidR="00F51949" w:rsidRDefault="00000000">
            <w:pPr>
              <w:spacing w:line="240" w:lineRule="exact"/>
              <w:ind w:firstLineChars="0" w:firstLine="0"/>
              <w:jc w:val="center"/>
              <w:rPr>
                <w:color w:val="000000" w:themeColor="text1"/>
                <w:sz w:val="18"/>
                <w:szCs w:val="18"/>
              </w:rPr>
            </w:pPr>
            <w:r>
              <w:rPr>
                <w:rFonts w:hint="eastAsia"/>
                <w:color w:val="000000" w:themeColor="text1"/>
                <w:sz w:val="18"/>
                <w:szCs w:val="18"/>
              </w:rPr>
              <w:t>动力粘度</w:t>
            </w:r>
            <w:r>
              <w:rPr>
                <w:rFonts w:hint="eastAsia"/>
                <w:color w:val="000000" w:themeColor="text1"/>
                <w:sz w:val="18"/>
                <w:szCs w:val="18"/>
              </w:rPr>
              <w:t>/[</w:t>
            </w:r>
            <w:proofErr w:type="spellStart"/>
            <w:r>
              <w:rPr>
                <w:rFonts w:hint="eastAsia"/>
                <w:color w:val="000000" w:themeColor="text1"/>
                <w:sz w:val="18"/>
                <w:szCs w:val="18"/>
              </w:rPr>
              <w:t>Pa</w:t>
            </w:r>
            <w:r>
              <w:rPr>
                <w:rFonts w:cs="Times New Roman"/>
                <w:color w:val="000000" w:themeColor="text1"/>
                <w:sz w:val="18"/>
                <w:szCs w:val="18"/>
              </w:rPr>
              <w:t>∙</w:t>
            </w:r>
            <w:r>
              <w:rPr>
                <w:rFonts w:hint="eastAsia"/>
                <w:color w:val="000000" w:themeColor="text1"/>
                <w:sz w:val="18"/>
                <w:szCs w:val="18"/>
              </w:rPr>
              <w:t>s</w:t>
            </w:r>
            <w:proofErr w:type="spellEnd"/>
            <w:r>
              <w:rPr>
                <w:rFonts w:hint="eastAsia"/>
                <w:color w:val="000000" w:themeColor="text1"/>
                <w:sz w:val="18"/>
                <w:szCs w:val="18"/>
              </w:rPr>
              <w:t>]</w:t>
            </w:r>
          </w:p>
        </w:tc>
      </w:tr>
      <w:tr w:rsidR="00F51949" w14:paraId="7DA95B8A" w14:textId="77777777">
        <w:trPr>
          <w:trHeight w:val="312"/>
          <w:jc w:val="center"/>
        </w:trPr>
        <w:tc>
          <w:tcPr>
            <w:tcW w:w="846" w:type="pct"/>
            <w:tcBorders>
              <w:top w:val="single" w:sz="4" w:space="0" w:color="000000"/>
              <w:left w:val="nil"/>
              <w:bottom w:val="nil"/>
              <w:right w:val="nil"/>
            </w:tcBorders>
            <w:shd w:val="clear" w:color="auto" w:fill="FFFFFF"/>
            <w:vAlign w:val="center"/>
          </w:tcPr>
          <w:p w14:paraId="6F16B4D0"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空气</w:t>
            </w:r>
          </w:p>
        </w:tc>
        <w:tc>
          <w:tcPr>
            <w:tcW w:w="963" w:type="pct"/>
            <w:tcBorders>
              <w:top w:val="single" w:sz="4" w:space="0" w:color="000000"/>
              <w:left w:val="nil"/>
              <w:bottom w:val="nil"/>
              <w:right w:val="nil"/>
            </w:tcBorders>
            <w:shd w:val="clear" w:color="auto" w:fill="FFFFFF"/>
            <w:vAlign w:val="center"/>
          </w:tcPr>
          <w:p w14:paraId="552387F9"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1.205</w:t>
            </w:r>
          </w:p>
        </w:tc>
        <w:tc>
          <w:tcPr>
            <w:tcW w:w="1123" w:type="pct"/>
            <w:tcBorders>
              <w:top w:val="single" w:sz="4" w:space="0" w:color="000000"/>
              <w:left w:val="nil"/>
              <w:bottom w:val="nil"/>
              <w:right w:val="nil"/>
            </w:tcBorders>
            <w:shd w:val="clear" w:color="auto" w:fill="FFFFFF"/>
            <w:vAlign w:val="center"/>
          </w:tcPr>
          <w:p w14:paraId="4F243166"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1005</w:t>
            </w:r>
          </w:p>
        </w:tc>
        <w:tc>
          <w:tcPr>
            <w:tcW w:w="1151" w:type="pct"/>
            <w:tcBorders>
              <w:top w:val="single" w:sz="4" w:space="0" w:color="000000"/>
              <w:left w:val="nil"/>
              <w:bottom w:val="nil"/>
              <w:right w:val="nil"/>
            </w:tcBorders>
            <w:shd w:val="clear" w:color="auto" w:fill="FFFFFF"/>
            <w:vAlign w:val="center"/>
          </w:tcPr>
          <w:p w14:paraId="3A87FD02"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0.0259</w:t>
            </w:r>
          </w:p>
        </w:tc>
        <w:tc>
          <w:tcPr>
            <w:tcW w:w="914" w:type="pct"/>
            <w:tcBorders>
              <w:top w:val="single" w:sz="4" w:space="0" w:color="000000"/>
              <w:left w:val="nil"/>
              <w:bottom w:val="nil"/>
              <w:right w:val="nil"/>
            </w:tcBorders>
            <w:shd w:val="clear" w:color="auto" w:fill="FFFFFF"/>
            <w:vAlign w:val="center"/>
          </w:tcPr>
          <w:p w14:paraId="0E01FF3C"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0.81</w:t>
            </w:r>
          </w:p>
        </w:tc>
      </w:tr>
      <w:tr w:rsidR="00F51949" w14:paraId="3FB0C96F" w14:textId="77777777">
        <w:trPr>
          <w:trHeight w:val="312"/>
          <w:jc w:val="center"/>
        </w:trPr>
        <w:tc>
          <w:tcPr>
            <w:tcW w:w="846" w:type="pct"/>
            <w:tcBorders>
              <w:top w:val="nil"/>
              <w:left w:val="nil"/>
              <w:bottom w:val="nil"/>
              <w:right w:val="nil"/>
            </w:tcBorders>
            <w:shd w:val="clear" w:color="auto" w:fill="FFFFFF"/>
            <w:vAlign w:val="center"/>
          </w:tcPr>
          <w:p w14:paraId="6529A68E"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翅片</w:t>
            </w:r>
          </w:p>
        </w:tc>
        <w:tc>
          <w:tcPr>
            <w:tcW w:w="963" w:type="pct"/>
            <w:tcBorders>
              <w:top w:val="nil"/>
              <w:left w:val="nil"/>
              <w:bottom w:val="nil"/>
              <w:right w:val="nil"/>
            </w:tcBorders>
            <w:shd w:val="clear" w:color="auto" w:fill="FFFFFF"/>
            <w:vAlign w:val="center"/>
          </w:tcPr>
          <w:p w14:paraId="09E7854F"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2719</w:t>
            </w:r>
          </w:p>
        </w:tc>
        <w:tc>
          <w:tcPr>
            <w:tcW w:w="1123" w:type="pct"/>
            <w:tcBorders>
              <w:top w:val="nil"/>
              <w:left w:val="nil"/>
              <w:bottom w:val="nil"/>
              <w:right w:val="nil"/>
            </w:tcBorders>
            <w:shd w:val="clear" w:color="auto" w:fill="FFFFFF"/>
            <w:vAlign w:val="center"/>
          </w:tcPr>
          <w:p w14:paraId="11F1D482"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871</w:t>
            </w:r>
          </w:p>
        </w:tc>
        <w:tc>
          <w:tcPr>
            <w:tcW w:w="1151" w:type="pct"/>
            <w:tcBorders>
              <w:top w:val="nil"/>
              <w:left w:val="nil"/>
              <w:bottom w:val="nil"/>
              <w:right w:val="nil"/>
            </w:tcBorders>
            <w:shd w:val="clear" w:color="auto" w:fill="FFFFFF"/>
            <w:vAlign w:val="center"/>
          </w:tcPr>
          <w:p w14:paraId="05724A89"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202.4</w:t>
            </w:r>
          </w:p>
        </w:tc>
        <w:tc>
          <w:tcPr>
            <w:tcW w:w="914" w:type="pct"/>
            <w:tcBorders>
              <w:top w:val="nil"/>
              <w:left w:val="nil"/>
              <w:bottom w:val="nil"/>
              <w:right w:val="nil"/>
            </w:tcBorders>
            <w:shd w:val="clear" w:color="auto" w:fill="FFFFFF"/>
            <w:vAlign w:val="center"/>
          </w:tcPr>
          <w:p w14:paraId="0CA20BF1"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w:t>
            </w:r>
          </w:p>
        </w:tc>
      </w:tr>
      <w:tr w:rsidR="00F51949" w14:paraId="68EA4B8A" w14:textId="77777777">
        <w:trPr>
          <w:trHeight w:val="312"/>
          <w:jc w:val="center"/>
        </w:trPr>
        <w:tc>
          <w:tcPr>
            <w:tcW w:w="846" w:type="pct"/>
            <w:tcBorders>
              <w:top w:val="nil"/>
              <w:left w:val="nil"/>
              <w:bottom w:val="single" w:sz="12" w:space="0" w:color="000000"/>
              <w:right w:val="nil"/>
            </w:tcBorders>
            <w:shd w:val="clear" w:color="auto" w:fill="FFFFFF"/>
            <w:vAlign w:val="center"/>
          </w:tcPr>
          <w:p w14:paraId="7C2C7998"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换热管</w:t>
            </w:r>
          </w:p>
        </w:tc>
        <w:tc>
          <w:tcPr>
            <w:tcW w:w="963" w:type="pct"/>
            <w:tcBorders>
              <w:top w:val="nil"/>
              <w:left w:val="nil"/>
              <w:bottom w:val="single" w:sz="12" w:space="0" w:color="000000"/>
              <w:right w:val="nil"/>
            </w:tcBorders>
            <w:shd w:val="clear" w:color="auto" w:fill="FFFFFF"/>
            <w:vAlign w:val="center"/>
          </w:tcPr>
          <w:p w14:paraId="5141A6FE"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8978</w:t>
            </w:r>
          </w:p>
        </w:tc>
        <w:tc>
          <w:tcPr>
            <w:tcW w:w="1123" w:type="pct"/>
            <w:tcBorders>
              <w:top w:val="nil"/>
              <w:left w:val="nil"/>
              <w:bottom w:val="single" w:sz="12" w:space="0" w:color="000000"/>
              <w:right w:val="nil"/>
            </w:tcBorders>
            <w:shd w:val="clear" w:color="auto" w:fill="FFFFFF"/>
            <w:vAlign w:val="center"/>
          </w:tcPr>
          <w:p w14:paraId="5EB031F7"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381</w:t>
            </w:r>
          </w:p>
        </w:tc>
        <w:tc>
          <w:tcPr>
            <w:tcW w:w="1151" w:type="pct"/>
            <w:tcBorders>
              <w:top w:val="nil"/>
              <w:left w:val="nil"/>
              <w:bottom w:val="single" w:sz="12" w:space="0" w:color="000000"/>
              <w:right w:val="nil"/>
            </w:tcBorders>
            <w:shd w:val="clear" w:color="auto" w:fill="FFFFFF"/>
            <w:vAlign w:val="center"/>
          </w:tcPr>
          <w:p w14:paraId="2879CCD0"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387.6</w:t>
            </w:r>
          </w:p>
        </w:tc>
        <w:tc>
          <w:tcPr>
            <w:tcW w:w="914" w:type="pct"/>
            <w:tcBorders>
              <w:top w:val="nil"/>
              <w:left w:val="nil"/>
              <w:bottom w:val="single" w:sz="12" w:space="0" w:color="000000"/>
              <w:right w:val="nil"/>
            </w:tcBorders>
            <w:shd w:val="clear" w:color="auto" w:fill="FFFFFF"/>
            <w:vAlign w:val="center"/>
          </w:tcPr>
          <w:p w14:paraId="63B3199B"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w:t>
            </w:r>
          </w:p>
        </w:tc>
      </w:tr>
    </w:tbl>
    <w:p w14:paraId="7F60CD1D" w14:textId="77777777" w:rsidR="00F51949" w:rsidRDefault="00000000">
      <w:pPr>
        <w:pStyle w:val="3"/>
        <w:ind w:left="425" w:hanging="425"/>
        <w:rPr>
          <w:rFonts w:ascii="黑体" w:eastAsia="黑体" w:hAnsi="黑体" w:cs="黑体" w:hint="eastAsia"/>
          <w:color w:val="000000" w:themeColor="text1"/>
        </w:rPr>
      </w:pPr>
      <w:r>
        <w:rPr>
          <w:rFonts w:eastAsia="黑体" w:cs="Times New Roman"/>
          <w:bCs/>
          <w:color w:val="000000" w:themeColor="text1"/>
          <w:szCs w:val="21"/>
        </w:rPr>
        <w:t>2.3</w:t>
      </w:r>
      <w:r>
        <w:rPr>
          <w:rFonts w:eastAsia="黑体" w:cs="Times New Roman"/>
          <w:bCs/>
          <w:color w:val="000000" w:themeColor="text1"/>
          <w:szCs w:val="21"/>
        </w:rPr>
        <w:tab/>
      </w:r>
      <w:r>
        <w:rPr>
          <w:rFonts w:ascii="黑体" w:eastAsia="黑体" w:hAnsi="黑体" w:cs="黑体" w:hint="eastAsia"/>
          <w:color w:val="000000" w:themeColor="text1"/>
        </w:rPr>
        <w:t>数据处理</w:t>
      </w:r>
    </w:p>
    <w:p w14:paraId="3FA9C586" w14:textId="77777777" w:rsidR="00F51949" w:rsidRDefault="00000000">
      <w:pPr>
        <w:ind w:firstLine="405"/>
        <w:rPr>
          <w:color w:val="FF0000"/>
        </w:rPr>
      </w:pPr>
      <w:r>
        <w:rPr>
          <w:rFonts w:hint="eastAsia"/>
          <w:color w:val="FF0000"/>
        </w:rPr>
        <w:t>在数值模拟分析传热特性和阻力特性的过程中，相关参数的计算公式如下：</w:t>
      </w:r>
    </w:p>
    <w:p w14:paraId="6F0B8669" w14:textId="77777777" w:rsidR="00F51949" w:rsidRDefault="00000000">
      <w:pPr>
        <w:ind w:firstLine="405"/>
        <w:rPr>
          <w:color w:val="000000" w:themeColor="text1"/>
        </w:rPr>
      </w:pPr>
      <w:r>
        <w:rPr>
          <w:rFonts w:hint="eastAsia"/>
          <w:color w:val="000000" w:themeColor="text1"/>
        </w:rPr>
        <w:t>(1)</w:t>
      </w:r>
      <w:r>
        <w:rPr>
          <w:rFonts w:hint="eastAsia"/>
          <w:color w:val="000000" w:themeColor="text1"/>
        </w:rPr>
        <w:t>当量直径</w:t>
      </w:r>
    </w:p>
    <w:p w14:paraId="28305718" w14:textId="77777777" w:rsidR="00F51949" w:rsidRDefault="00000000">
      <w:pPr>
        <w:snapToGrid w:val="0"/>
        <w:ind w:firstLineChars="0" w:firstLine="0"/>
        <w:jc w:val="right"/>
        <w:rPr>
          <w:color w:val="000000" w:themeColor="text1"/>
        </w:rPr>
      </w:pPr>
      <w:r>
        <w:rPr>
          <w:color w:val="000000" w:themeColor="text1"/>
          <w:position w:val="-30"/>
        </w:rPr>
        <w:object w:dxaOrig="2030" w:dyaOrig="570" w14:anchorId="51225BCC">
          <v:shape id="_x0000_i1028" type="#_x0000_t75" style="width:101.25pt;height:28.5pt" o:ole="">
            <v:imagedata r:id="rId22" o:title=""/>
          </v:shape>
          <o:OLEObject Type="Embed" ProgID="Equation.3" ShapeID="_x0000_i1028" DrawAspect="Content" ObjectID="_1834568171" r:id="rId23"/>
        </w:object>
      </w:r>
      <w:r>
        <w:rPr>
          <w:rFonts w:hint="eastAsia"/>
          <w:color w:val="000000" w:themeColor="text1"/>
        </w:rPr>
        <w:t>。</w:t>
      </w:r>
      <w:r>
        <w:rPr>
          <w:rFonts w:hint="eastAsia"/>
          <w:color w:val="000000" w:themeColor="text1"/>
        </w:rPr>
        <w:t xml:space="preserve">       (4)</w:t>
      </w:r>
    </w:p>
    <w:p w14:paraId="6189EB64" w14:textId="77777777" w:rsidR="00F51949" w:rsidRDefault="00000000">
      <w:pPr>
        <w:ind w:leftChars="200" w:left="405" w:firstLineChars="0" w:firstLine="0"/>
        <w:jc w:val="left"/>
        <w:rPr>
          <w:color w:val="000000" w:themeColor="text1"/>
        </w:rPr>
      </w:pPr>
      <w:r>
        <w:rPr>
          <w:rFonts w:hint="eastAsia"/>
          <w:color w:val="000000" w:themeColor="text1"/>
        </w:rPr>
        <w:t>(2)</w:t>
      </w:r>
      <w:proofErr w:type="gramStart"/>
      <w:r>
        <w:rPr>
          <w:rFonts w:hint="eastAsia"/>
          <w:color w:val="EE0000"/>
        </w:rPr>
        <w:t>努塞尔</w:t>
      </w:r>
      <w:proofErr w:type="gramEnd"/>
      <w:r>
        <w:rPr>
          <w:rFonts w:hint="eastAsia"/>
          <w:color w:val="EE0000"/>
        </w:rPr>
        <w:t>数</w:t>
      </w:r>
    </w:p>
    <w:p w14:paraId="03183399" w14:textId="77777777" w:rsidR="00F51949" w:rsidRDefault="00000000">
      <w:pPr>
        <w:snapToGrid w:val="0"/>
        <w:ind w:firstLineChars="0" w:firstLine="0"/>
        <w:jc w:val="right"/>
        <w:rPr>
          <w:color w:val="000000" w:themeColor="text1"/>
        </w:rPr>
      </w:pPr>
      <w:r>
        <w:rPr>
          <w:rFonts w:hint="eastAsia"/>
          <w:color w:val="000000" w:themeColor="text1"/>
          <w:position w:val="-30"/>
        </w:rPr>
        <w:object w:dxaOrig="930" w:dyaOrig="630" w14:anchorId="2E287781">
          <v:shape id="_x0000_i1029" type="#_x0000_t75" style="width:46.5pt;height:31.5pt" o:ole="">
            <v:imagedata r:id="rId24" o:title=""/>
          </v:shape>
          <o:OLEObject Type="Embed" ProgID="Equation.3" ShapeID="_x0000_i1029" DrawAspect="Content" ObjectID="_1834568172" r:id="rId25"/>
        </w:object>
      </w:r>
      <w:r>
        <w:rPr>
          <w:rFonts w:hint="eastAsia"/>
          <w:color w:val="000000" w:themeColor="text1"/>
        </w:rPr>
        <w:t>。</w:t>
      </w:r>
      <w:r>
        <w:rPr>
          <w:rFonts w:hint="eastAsia"/>
          <w:color w:val="000000" w:themeColor="text1"/>
        </w:rPr>
        <w:t xml:space="preserve">            </w:t>
      </w:r>
      <w:r>
        <w:rPr>
          <w:rFonts w:hint="eastAsia"/>
          <w:color w:val="EE0000"/>
        </w:rPr>
        <w:t>(5)</w:t>
      </w:r>
    </w:p>
    <w:p w14:paraId="52802702" w14:textId="77777777" w:rsidR="00F51949" w:rsidRDefault="00000000">
      <w:pPr>
        <w:ind w:leftChars="200" w:left="405" w:firstLineChars="0" w:firstLine="0"/>
        <w:jc w:val="left"/>
        <w:rPr>
          <w:color w:val="000000" w:themeColor="text1"/>
        </w:rPr>
      </w:pPr>
      <w:r>
        <w:rPr>
          <w:rFonts w:hint="eastAsia"/>
          <w:color w:val="000000" w:themeColor="text1"/>
        </w:rPr>
        <w:t>(3)</w:t>
      </w:r>
      <w:r>
        <w:rPr>
          <w:rFonts w:hint="eastAsia"/>
          <w:color w:val="000000" w:themeColor="text1"/>
        </w:rPr>
        <w:t>阻力因子</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_Ref208259510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[21]</w:t>
      </w:r>
      <w:r>
        <w:rPr>
          <w:color w:val="EE0000"/>
          <w:vertAlign w:val="superscript"/>
        </w:rPr>
        <w:fldChar w:fldCharType="end"/>
      </w:r>
    </w:p>
    <w:p w14:paraId="19655AF0" w14:textId="77777777" w:rsidR="00F51949" w:rsidRDefault="00000000">
      <w:pPr>
        <w:snapToGrid w:val="0"/>
        <w:ind w:firstLineChars="0" w:firstLine="0"/>
        <w:jc w:val="right"/>
        <w:rPr>
          <w:color w:val="000000" w:themeColor="text1"/>
        </w:rPr>
      </w:pPr>
      <w:r>
        <w:rPr>
          <w:color w:val="000000" w:themeColor="text1"/>
          <w:position w:val="-30"/>
        </w:rPr>
        <w:object w:dxaOrig="1110" w:dyaOrig="620" w14:anchorId="617D53E5">
          <v:shape id="_x0000_i1030" type="#_x0000_t75" style="width:55.5pt;height:30.75pt" o:ole="">
            <v:imagedata r:id="rId26" o:title=""/>
          </v:shape>
          <o:OLEObject Type="Embed" ProgID="Equation.3" ShapeID="_x0000_i1030" DrawAspect="Content" ObjectID="_1834568173" r:id="rId27"/>
        </w:object>
      </w:r>
      <w:r>
        <w:rPr>
          <w:rFonts w:hint="eastAsia"/>
          <w:color w:val="000000" w:themeColor="text1"/>
        </w:rPr>
        <w:t>。</w:t>
      </w:r>
      <w:r>
        <w:rPr>
          <w:rFonts w:hint="eastAsia"/>
          <w:color w:val="000000" w:themeColor="text1"/>
        </w:rPr>
        <w:t xml:space="preserve">           </w:t>
      </w:r>
      <w:r>
        <w:rPr>
          <w:rFonts w:hint="eastAsia"/>
          <w:color w:val="EE0000"/>
        </w:rPr>
        <w:t>(6)</w:t>
      </w:r>
    </w:p>
    <w:p w14:paraId="605E602F" w14:textId="77777777" w:rsidR="00F51949" w:rsidRDefault="00000000">
      <w:pPr>
        <w:ind w:firstLineChars="0" w:firstLine="0"/>
        <w:rPr>
          <w:rFonts w:cs="Times New Roman"/>
          <w:color w:val="EE0000"/>
        </w:rPr>
      </w:pPr>
      <w:r>
        <w:rPr>
          <w:rFonts w:hint="eastAsia"/>
          <w:color w:val="EE0000"/>
        </w:rPr>
        <w:t>式中：</w:t>
      </w:r>
      <w:proofErr w:type="spellStart"/>
      <w:r>
        <w:rPr>
          <w:rFonts w:hint="eastAsia"/>
          <w:i/>
          <w:iCs/>
          <w:color w:val="EE0000"/>
        </w:rPr>
        <w:t>v</w:t>
      </w:r>
      <w:r>
        <w:rPr>
          <w:rFonts w:hint="eastAsia"/>
          <w:color w:val="EE0000"/>
          <w:vertAlign w:val="subscript"/>
        </w:rPr>
        <w:t>max</w:t>
      </w:r>
      <w:proofErr w:type="spellEnd"/>
      <w:r>
        <w:rPr>
          <w:rFonts w:hint="eastAsia"/>
          <w:color w:val="EE0000"/>
        </w:rPr>
        <w:t>是最小流通截面空气流速，</w:t>
      </w:r>
      <w:r>
        <w:rPr>
          <w:rFonts w:hint="eastAsia"/>
          <w:color w:val="EE0000"/>
        </w:rPr>
        <w:t>m/s</w:t>
      </w:r>
      <w:r>
        <w:rPr>
          <w:rFonts w:hint="eastAsia"/>
          <w:color w:val="EE0000"/>
        </w:rPr>
        <w:t>；</w:t>
      </w:r>
      <w:proofErr w:type="spellStart"/>
      <w:r>
        <w:rPr>
          <w:rFonts w:cs="Times New Roman"/>
          <w:i/>
          <w:iCs/>
          <w:color w:val="EE0000"/>
        </w:rPr>
        <w:t>ρ</w:t>
      </w:r>
      <w:r>
        <w:rPr>
          <w:rFonts w:cs="Times New Roman" w:hint="eastAsia"/>
          <w:color w:val="EE0000"/>
          <w:vertAlign w:val="subscript"/>
        </w:rPr>
        <w:t>k</w:t>
      </w:r>
      <w:proofErr w:type="spellEnd"/>
      <w:r>
        <w:rPr>
          <w:rFonts w:cs="Times New Roman" w:hint="eastAsia"/>
          <w:color w:val="EE0000"/>
        </w:rPr>
        <w:t>是空气的密度，</w:t>
      </w:r>
      <w:r>
        <w:rPr>
          <w:rFonts w:cs="Times New Roman" w:hint="eastAsia"/>
          <w:color w:val="EE0000"/>
        </w:rPr>
        <w:t>kg/m</w:t>
      </w:r>
      <w:r>
        <w:rPr>
          <w:rFonts w:cs="Times New Roman" w:hint="eastAsia"/>
          <w:color w:val="EE0000"/>
          <w:vertAlign w:val="superscript"/>
        </w:rPr>
        <w:t>3</w:t>
      </w:r>
      <w:r>
        <w:rPr>
          <w:rFonts w:cs="Times New Roman" w:hint="eastAsia"/>
          <w:color w:val="EE0000"/>
        </w:rPr>
        <w:t>；</w:t>
      </w:r>
      <w:r>
        <w:rPr>
          <w:rFonts w:cs="Times New Roman" w:hint="eastAsia"/>
          <w:i/>
          <w:iCs/>
          <w:color w:val="EE0000"/>
        </w:rPr>
        <w:t>h</w:t>
      </w:r>
      <w:r>
        <w:rPr>
          <w:rFonts w:cs="Times New Roman" w:hint="eastAsia"/>
          <w:color w:val="EE0000"/>
        </w:rPr>
        <w:t>是对流换热系数，</w:t>
      </w:r>
      <w:r>
        <w:rPr>
          <w:rFonts w:cs="Times New Roman" w:hint="eastAsia"/>
          <w:color w:val="EE0000"/>
        </w:rPr>
        <w:t>W/(m</w:t>
      </w:r>
      <w:r>
        <w:rPr>
          <w:rFonts w:cs="Times New Roman" w:hint="eastAsia"/>
          <w:color w:val="EE0000"/>
          <w:vertAlign w:val="superscript"/>
        </w:rPr>
        <w:t>2</w:t>
      </w:r>
      <w:r>
        <w:rPr>
          <w:rFonts w:cs="Times New Roman"/>
          <w:color w:val="EE0000"/>
        </w:rPr>
        <w:t>∙</w:t>
      </w:r>
      <w:r>
        <w:rPr>
          <w:rFonts w:cs="Times New Roman" w:hint="eastAsia"/>
          <w:color w:val="EE0000"/>
        </w:rPr>
        <w:t>K)</w:t>
      </w:r>
      <w:r>
        <w:rPr>
          <w:rFonts w:cs="Times New Roman" w:hint="eastAsia"/>
          <w:color w:val="EE0000"/>
        </w:rPr>
        <w:t>；</w:t>
      </w:r>
      <w:proofErr w:type="spellStart"/>
      <w:r>
        <w:rPr>
          <w:rFonts w:cs="Times New Roman"/>
          <w:i/>
          <w:iCs/>
          <w:color w:val="EE0000"/>
        </w:rPr>
        <w:t>λ</w:t>
      </w:r>
      <w:r>
        <w:rPr>
          <w:rFonts w:cs="Times New Roman" w:hint="eastAsia"/>
          <w:color w:val="EE0000"/>
          <w:vertAlign w:val="subscript"/>
        </w:rPr>
        <w:t>k</w:t>
      </w:r>
      <w:proofErr w:type="spellEnd"/>
      <w:r>
        <w:rPr>
          <w:rFonts w:cs="Times New Roman" w:hint="eastAsia"/>
          <w:color w:val="EE0000"/>
        </w:rPr>
        <w:t>是空气导热系数，</w:t>
      </w:r>
      <w:r>
        <w:rPr>
          <w:rFonts w:cs="Times New Roman" w:hint="eastAsia"/>
          <w:color w:val="EE0000"/>
        </w:rPr>
        <w:t>W/(</w:t>
      </w:r>
      <w:proofErr w:type="spellStart"/>
      <w:r>
        <w:rPr>
          <w:rFonts w:cs="Times New Roman" w:hint="eastAsia"/>
          <w:color w:val="EE0000"/>
        </w:rPr>
        <w:t>m</w:t>
      </w:r>
      <w:r>
        <w:rPr>
          <w:rFonts w:cs="Times New Roman"/>
          <w:color w:val="EE0000"/>
        </w:rPr>
        <w:t>∙</w:t>
      </w:r>
      <w:r>
        <w:rPr>
          <w:rFonts w:cs="Times New Roman" w:hint="eastAsia"/>
          <w:color w:val="EE0000"/>
        </w:rPr>
        <w:t>K</w:t>
      </w:r>
      <w:proofErr w:type="spellEnd"/>
      <w:r>
        <w:rPr>
          <w:rFonts w:cs="Times New Roman" w:hint="eastAsia"/>
          <w:color w:val="EE0000"/>
        </w:rPr>
        <w:t>)</w:t>
      </w:r>
      <w:r>
        <w:rPr>
          <w:rFonts w:cs="Times New Roman" w:hint="eastAsia"/>
          <w:color w:val="EE0000"/>
        </w:rPr>
        <w:t>；</w:t>
      </w:r>
      <w:r>
        <w:rPr>
          <w:rFonts w:cs="Times New Roman"/>
          <w:color w:val="EE0000"/>
        </w:rPr>
        <w:t>Δ</w:t>
      </w:r>
      <w:r>
        <w:rPr>
          <w:rFonts w:cs="Times New Roman"/>
          <w:i/>
          <w:iCs/>
          <w:color w:val="EE0000"/>
        </w:rPr>
        <w:t>P</w:t>
      </w:r>
      <w:r>
        <w:rPr>
          <w:rFonts w:cs="Times New Roman" w:hint="eastAsia"/>
          <w:color w:val="EE0000"/>
        </w:rPr>
        <w:t>是压降，</w:t>
      </w:r>
      <w:r>
        <w:rPr>
          <w:rFonts w:cs="Times New Roman" w:hint="eastAsia"/>
          <w:color w:val="EE0000"/>
        </w:rPr>
        <w:t>Pa</w:t>
      </w:r>
      <w:r>
        <w:rPr>
          <w:rFonts w:cs="Times New Roman" w:hint="eastAsia"/>
          <w:color w:val="EE0000"/>
        </w:rPr>
        <w:t>；</w:t>
      </w:r>
      <w:r>
        <w:rPr>
          <w:rFonts w:cs="Times New Roman" w:hint="eastAsia"/>
          <w:i/>
          <w:iCs/>
          <w:color w:val="EE0000"/>
        </w:rPr>
        <w:t>L</w:t>
      </w:r>
      <w:r>
        <w:rPr>
          <w:rFonts w:cs="Times New Roman" w:hint="eastAsia"/>
          <w:color w:val="EE0000"/>
        </w:rPr>
        <w:t>是翅片流域长度，</w:t>
      </w:r>
      <w:r>
        <w:rPr>
          <w:rFonts w:cs="Times New Roman" w:hint="eastAsia"/>
          <w:color w:val="EE0000"/>
        </w:rPr>
        <w:t>m</w:t>
      </w:r>
      <w:r>
        <w:rPr>
          <w:rFonts w:cs="Times New Roman" w:hint="eastAsia"/>
          <w:color w:val="EE0000"/>
        </w:rPr>
        <w:t>。</w:t>
      </w:r>
    </w:p>
    <w:p w14:paraId="1F9CD15B" w14:textId="77777777" w:rsidR="00F51949" w:rsidRDefault="00000000">
      <w:pPr>
        <w:pStyle w:val="3"/>
        <w:ind w:left="425" w:hanging="425"/>
        <w:rPr>
          <w:rFonts w:ascii="黑体" w:eastAsia="黑体" w:hAnsi="黑体" w:cs="黑体" w:hint="eastAsia"/>
          <w:color w:val="000000" w:themeColor="text1"/>
        </w:rPr>
      </w:pPr>
      <w:r>
        <w:rPr>
          <w:rFonts w:eastAsia="黑体" w:cs="Times New Roman"/>
          <w:bCs/>
          <w:color w:val="000000" w:themeColor="text1"/>
          <w:szCs w:val="21"/>
        </w:rPr>
        <w:t>2.4</w:t>
      </w:r>
      <w:r>
        <w:rPr>
          <w:rFonts w:eastAsia="黑体" w:cs="Times New Roman"/>
          <w:bCs/>
          <w:color w:val="000000" w:themeColor="text1"/>
          <w:szCs w:val="21"/>
        </w:rPr>
        <w:tab/>
      </w:r>
      <w:r>
        <w:rPr>
          <w:rFonts w:ascii="黑体" w:eastAsia="黑体" w:hAnsi="黑体" w:cs="黑体" w:hint="eastAsia"/>
          <w:color w:val="000000" w:themeColor="text1"/>
        </w:rPr>
        <w:t>网格划分与独立性验证</w:t>
      </w:r>
    </w:p>
    <w:p w14:paraId="5E184136" w14:textId="77777777" w:rsidR="00F51949" w:rsidRDefault="00000000">
      <w:pPr>
        <w:snapToGrid w:val="0"/>
        <w:ind w:firstLine="405"/>
        <w:rPr>
          <w:color w:val="FF0000"/>
        </w:rPr>
      </w:pPr>
      <w:r>
        <w:rPr>
          <w:rFonts w:hint="eastAsia"/>
          <w:color w:val="FF0000"/>
        </w:rPr>
        <w:t>本文</w:t>
      </w:r>
      <w:r>
        <w:rPr>
          <w:color w:val="FF0000"/>
        </w:rPr>
        <w:t>采用</w:t>
      </w:r>
      <w:r>
        <w:rPr>
          <w:rFonts w:hint="eastAsia"/>
          <w:color w:val="FF0000"/>
        </w:rPr>
        <w:t>多</w:t>
      </w:r>
      <w:r>
        <w:rPr>
          <w:color w:val="FF0000"/>
        </w:rPr>
        <w:t>面体网格</w:t>
      </w:r>
      <w:r>
        <w:rPr>
          <w:rFonts w:hint="eastAsia"/>
          <w:color w:val="FF0000"/>
        </w:rPr>
        <w:t>进行网格划分，为</w:t>
      </w:r>
      <w:r>
        <w:rPr>
          <w:color w:val="FF0000"/>
        </w:rPr>
        <w:t>提高计算的收敛性，</w:t>
      </w:r>
      <w:r>
        <w:rPr>
          <w:rFonts w:hint="eastAsia"/>
          <w:color w:val="FF0000"/>
        </w:rPr>
        <w:t>在流体进出口与交界面进行网格加密处理，边界层的层数为</w:t>
      </w:r>
      <w:r>
        <w:rPr>
          <w:rFonts w:hint="eastAsia"/>
          <w:color w:val="FF0000"/>
        </w:rPr>
        <w:t>5</w:t>
      </w:r>
      <w:r>
        <w:rPr>
          <w:rFonts w:hint="eastAsia"/>
          <w:color w:val="FF0000"/>
        </w:rPr>
        <w:t>，开缝翅片的局部网格划分如图</w:t>
      </w:r>
      <w:r>
        <w:rPr>
          <w:rFonts w:hint="eastAsia"/>
          <w:color w:val="FF0000"/>
        </w:rPr>
        <w:t>3(a)</w:t>
      </w:r>
      <w:r>
        <w:rPr>
          <w:rFonts w:hint="eastAsia"/>
          <w:color w:val="FF0000"/>
        </w:rPr>
        <w:t>所示。为消除离散化网格对计算精度的影响，</w:t>
      </w:r>
      <w:r>
        <w:rPr>
          <w:rFonts w:hint="eastAsia"/>
          <w:color w:val="000000" w:themeColor="text1"/>
        </w:rPr>
        <w:t>计算在同一</w:t>
      </w:r>
      <w:r>
        <w:rPr>
          <w:rFonts w:hint="eastAsia"/>
          <w:i/>
          <w:iCs/>
          <w:color w:val="000000" w:themeColor="text1"/>
        </w:rPr>
        <w:t>Re</w:t>
      </w:r>
      <w:r>
        <w:rPr>
          <w:rFonts w:hint="eastAsia"/>
          <w:color w:val="000000" w:themeColor="text1"/>
        </w:rPr>
        <w:t>下不同网格单元数量模型的传热与阻力特性。如图</w:t>
      </w:r>
      <w:r>
        <w:rPr>
          <w:rFonts w:hint="eastAsia"/>
          <w:color w:val="000000" w:themeColor="text1"/>
        </w:rPr>
        <w:t>3(b)</w:t>
      </w:r>
      <w:r>
        <w:rPr>
          <w:rFonts w:hint="eastAsia"/>
          <w:color w:val="000000" w:themeColor="text1"/>
        </w:rPr>
        <w:t>所示，当网格数达</w:t>
      </w:r>
      <w:r>
        <w:rPr>
          <w:rFonts w:hint="eastAsia"/>
          <w:color w:val="000000" w:themeColor="text1"/>
        </w:rPr>
        <w:t>1 718 535</w:t>
      </w:r>
      <w:r>
        <w:rPr>
          <w:rFonts w:hint="eastAsia"/>
          <w:color w:val="000000" w:themeColor="text1"/>
        </w:rPr>
        <w:t>时，随着网格单元数量的增加，计算域内压降和出口平均温度的偏差均在</w:t>
      </w:r>
      <w:r>
        <w:rPr>
          <w:rFonts w:hint="eastAsia"/>
          <w:color w:val="000000" w:themeColor="text1"/>
        </w:rPr>
        <w:t>3%</w:t>
      </w:r>
      <w:r>
        <w:rPr>
          <w:rFonts w:hint="eastAsia"/>
          <w:color w:val="000000" w:themeColor="text1"/>
        </w:rPr>
        <w:t>以内</w:t>
      </w:r>
      <w:r>
        <w:rPr>
          <w:rFonts w:cs="Times New Roman" w:hint="eastAsia"/>
          <w:color w:val="000000" w:themeColor="text1"/>
        </w:rPr>
        <w:t>，符合要求。因此，为保证计算精度并缩短计算周期，选用网格单元数量为</w:t>
      </w:r>
      <w:r>
        <w:rPr>
          <w:rFonts w:cs="Times New Roman"/>
          <w:color w:val="000000" w:themeColor="text1"/>
        </w:rPr>
        <w:t>1</w:t>
      </w:r>
      <w:r>
        <w:rPr>
          <w:rFonts w:cs="Times New Roman" w:hint="eastAsia"/>
          <w:color w:val="000000" w:themeColor="text1"/>
        </w:rPr>
        <w:t xml:space="preserve"> </w:t>
      </w:r>
      <w:r>
        <w:rPr>
          <w:rFonts w:cs="Times New Roman"/>
          <w:color w:val="000000" w:themeColor="text1"/>
        </w:rPr>
        <w:t>718 535</w:t>
      </w:r>
      <w:r>
        <w:rPr>
          <w:rFonts w:hint="eastAsia"/>
          <w:color w:val="000000" w:themeColor="text1"/>
        </w:rPr>
        <w:t>的模型进行数值计算</w:t>
      </w:r>
      <w:r>
        <w:rPr>
          <w:rFonts w:cs="Times New Roman" w:hint="eastAsia"/>
          <w:color w:val="000000" w:themeColor="text1"/>
        </w:rPr>
        <w:t>。</w:t>
      </w:r>
    </w:p>
    <w:p w14:paraId="638A9473" w14:textId="77777777" w:rsidR="00F51949" w:rsidRDefault="00000000">
      <w:pPr>
        <w:snapToGrid w:val="0"/>
        <w:spacing w:line="240" w:lineRule="atLeast"/>
        <w:ind w:firstLineChars="0" w:firstLine="0"/>
        <w:jc w:val="center"/>
        <w:rPr>
          <w:color w:val="000000" w:themeColor="text1"/>
        </w:rPr>
      </w:pPr>
      <w:r>
        <w:rPr>
          <w:rFonts w:hint="eastAsia"/>
          <w:noProof/>
          <w:color w:val="000000" w:themeColor="text1"/>
        </w:rPr>
        <w:drawing>
          <wp:inline distT="0" distB="0" distL="0" distR="0" wp14:anchorId="200875B3" wp14:editId="7F981104">
            <wp:extent cx="2124075" cy="429895"/>
            <wp:effectExtent l="0" t="0" r="9525" b="1905"/>
            <wp:docPr id="4933617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61777" name="图片 1"/>
                    <pic:cNvPicPr>
                      <a:picLocks noChangeAspect="1"/>
                    </pic:cNvPicPr>
                  </pic:nvPicPr>
                  <pic:blipFill>
                    <a:blip r:embed="rId28" cstate="print">
                      <a:extLst>
                        <a:ext uri="{28A0092B-C50C-407E-A947-70E740481C1C}">
                          <a14:useLocalDpi xmlns:a14="http://schemas.microsoft.com/office/drawing/2010/main" val="0"/>
                        </a:ext>
                      </a:extLst>
                    </a:blip>
                    <a:srcRect t="6644" r="1309" b="7006"/>
                    <a:stretch>
                      <a:fillRect/>
                    </a:stretch>
                  </pic:blipFill>
                  <pic:spPr>
                    <a:xfrm>
                      <a:off x="0" y="0"/>
                      <a:ext cx="2124075" cy="429895"/>
                    </a:xfrm>
                    <a:prstGeom prst="rect">
                      <a:avLst/>
                    </a:prstGeom>
                    <a:ln>
                      <a:noFill/>
                    </a:ln>
                  </pic:spPr>
                </pic:pic>
              </a:graphicData>
            </a:graphic>
          </wp:inline>
        </w:drawing>
      </w:r>
    </w:p>
    <w:p w14:paraId="566DE5D4" w14:textId="77777777" w:rsidR="00F51949" w:rsidRDefault="00000000">
      <w:pPr>
        <w:snapToGrid w:val="0"/>
        <w:spacing w:line="240" w:lineRule="atLeast"/>
        <w:ind w:firstLineChars="0" w:firstLine="0"/>
        <w:jc w:val="center"/>
        <w:rPr>
          <w:color w:val="EE0000"/>
          <w:sz w:val="15"/>
          <w:szCs w:val="15"/>
        </w:rPr>
      </w:pPr>
      <w:r>
        <w:rPr>
          <w:rFonts w:hint="eastAsia"/>
          <w:color w:val="EE0000"/>
          <w:sz w:val="15"/>
          <w:szCs w:val="15"/>
        </w:rPr>
        <w:t xml:space="preserve">(a) </w:t>
      </w:r>
      <w:r>
        <w:rPr>
          <w:rFonts w:hint="eastAsia"/>
          <w:color w:val="EE0000"/>
          <w:sz w:val="15"/>
          <w:szCs w:val="15"/>
        </w:rPr>
        <w:t>翅片网格示意图</w:t>
      </w:r>
    </w:p>
    <w:p w14:paraId="5116DEFD" w14:textId="77777777" w:rsidR="00F51949" w:rsidRDefault="00000000">
      <w:pPr>
        <w:pStyle w:val="af6"/>
        <w:snapToGrid w:val="0"/>
        <w:ind w:firstLineChars="0" w:firstLine="0"/>
        <w:jc w:val="center"/>
        <w:rPr>
          <w:rStyle w:val="af2"/>
        </w:rPr>
      </w:pPr>
      <w:r>
        <w:rPr>
          <w:rStyle w:val="af2"/>
          <w:noProof/>
          <w:sz w:val="15"/>
          <w:szCs w:val="24"/>
        </w:rPr>
        <w:drawing>
          <wp:inline distT="0" distB="0" distL="0" distR="0" wp14:anchorId="07D1C11D" wp14:editId="5BC0B750">
            <wp:extent cx="2376000" cy="1806663"/>
            <wp:effectExtent l="0" t="0" r="5715" b="3175"/>
            <wp:docPr id="1944571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57117" name="图片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2376000" cy="1806663"/>
                    </a:xfrm>
                    <a:prstGeom prst="rect">
                      <a:avLst/>
                    </a:prstGeom>
                    <a:noFill/>
                    <a:ln>
                      <a:noFill/>
                    </a:ln>
                  </pic:spPr>
                </pic:pic>
              </a:graphicData>
            </a:graphic>
          </wp:inline>
        </w:drawing>
      </w:r>
    </w:p>
    <w:p w14:paraId="75757C1B" w14:textId="77777777" w:rsidR="00F51949" w:rsidRDefault="00000000">
      <w:pPr>
        <w:pStyle w:val="af6"/>
        <w:snapToGrid w:val="0"/>
        <w:ind w:firstLineChars="0" w:firstLine="0"/>
        <w:jc w:val="center"/>
        <w:rPr>
          <w:rFonts w:cs="Times New Roman"/>
          <w:color w:val="EE0000"/>
          <w:szCs w:val="15"/>
        </w:rPr>
      </w:pPr>
      <w:r>
        <w:rPr>
          <w:rFonts w:cs="Times New Roman" w:hint="eastAsia"/>
          <w:color w:val="EE0000"/>
          <w:szCs w:val="15"/>
        </w:rPr>
        <w:t xml:space="preserve">(b) </w:t>
      </w:r>
      <w:r>
        <w:rPr>
          <w:rFonts w:cs="Times New Roman" w:hint="eastAsia"/>
          <w:color w:val="EE0000"/>
          <w:szCs w:val="15"/>
        </w:rPr>
        <w:t>不同网格数下翅片出口温度与压降变化曲线</w:t>
      </w:r>
    </w:p>
    <w:p w14:paraId="3726FCBD" w14:textId="77777777" w:rsidR="00F51949" w:rsidRDefault="00000000">
      <w:pPr>
        <w:snapToGrid w:val="0"/>
        <w:ind w:firstLineChars="0" w:firstLine="0"/>
        <w:jc w:val="center"/>
        <w:rPr>
          <w:rFonts w:ascii="黑体" w:eastAsia="黑体" w:hAnsi="黑体" w:cs="黑体" w:hint="eastAsia"/>
          <w:b/>
          <w:bCs/>
          <w:color w:val="000000" w:themeColor="text1"/>
          <w:sz w:val="18"/>
          <w:szCs w:val="21"/>
        </w:rPr>
      </w:pPr>
      <w:r>
        <w:rPr>
          <w:rFonts w:ascii="黑体" w:eastAsia="黑体" w:hAnsi="黑体" w:cs="黑体" w:hint="eastAsia"/>
          <w:b/>
          <w:bCs/>
          <w:color w:val="000000" w:themeColor="text1"/>
          <w:sz w:val="18"/>
          <w:szCs w:val="21"/>
        </w:rPr>
        <w:t>图</w:t>
      </w:r>
      <w:r>
        <w:rPr>
          <w:rFonts w:eastAsia="黑体" w:cs="Times New Roman"/>
          <w:b/>
          <w:bCs/>
          <w:color w:val="000000" w:themeColor="text1"/>
          <w:sz w:val="18"/>
          <w:szCs w:val="21"/>
        </w:rPr>
        <w:t>3</w:t>
      </w:r>
      <w:r>
        <w:rPr>
          <w:rFonts w:ascii="黑体" w:eastAsia="黑体" w:hAnsi="黑体" w:cs="黑体" w:hint="eastAsia"/>
          <w:b/>
          <w:bCs/>
          <w:color w:val="000000" w:themeColor="text1"/>
          <w:sz w:val="18"/>
          <w:szCs w:val="21"/>
        </w:rPr>
        <w:t xml:space="preserve">  网格独立性验证</w:t>
      </w:r>
    </w:p>
    <w:p w14:paraId="6DBAABE9" w14:textId="77777777" w:rsidR="00F51949" w:rsidRDefault="00000000">
      <w:pPr>
        <w:ind w:firstLineChars="0" w:firstLine="0"/>
        <w:jc w:val="center"/>
        <w:rPr>
          <w:rFonts w:eastAsia="黑体" w:cs="Times New Roman"/>
          <w:b/>
          <w:bCs/>
          <w:color w:val="000000" w:themeColor="text1"/>
          <w:sz w:val="18"/>
          <w:szCs w:val="21"/>
        </w:rPr>
      </w:pPr>
      <w:r>
        <w:rPr>
          <w:rFonts w:eastAsia="黑体" w:cs="Times New Roman"/>
          <w:b/>
          <w:bCs/>
          <w:color w:val="000000" w:themeColor="text1"/>
          <w:sz w:val="18"/>
          <w:szCs w:val="21"/>
        </w:rPr>
        <w:t xml:space="preserve">Figure </w:t>
      </w:r>
      <w:r>
        <w:rPr>
          <w:rFonts w:eastAsia="黑体" w:cs="Times New Roman" w:hint="eastAsia"/>
          <w:b/>
          <w:bCs/>
          <w:color w:val="000000" w:themeColor="text1"/>
          <w:sz w:val="18"/>
          <w:szCs w:val="21"/>
        </w:rPr>
        <w:t>3</w:t>
      </w:r>
      <w:r>
        <w:rPr>
          <w:rFonts w:eastAsia="黑体" w:cs="Times New Roman"/>
          <w:b/>
          <w:bCs/>
          <w:color w:val="000000" w:themeColor="text1"/>
          <w:sz w:val="18"/>
          <w:szCs w:val="21"/>
        </w:rPr>
        <w:t xml:space="preserve">  Grid independence verification</w:t>
      </w:r>
    </w:p>
    <w:p w14:paraId="2D61EDE6" w14:textId="77777777" w:rsidR="00F51949" w:rsidRDefault="00000000">
      <w:pPr>
        <w:pStyle w:val="3"/>
        <w:ind w:left="425" w:hanging="425"/>
        <w:rPr>
          <w:rFonts w:ascii="黑体" w:eastAsia="黑体" w:hAnsi="黑体" w:cs="黑体" w:hint="eastAsia"/>
          <w:color w:val="000000" w:themeColor="text1"/>
        </w:rPr>
      </w:pPr>
      <w:r>
        <w:rPr>
          <w:rFonts w:eastAsia="黑体" w:cs="Times New Roman"/>
          <w:bCs/>
          <w:color w:val="000000" w:themeColor="text1"/>
          <w:szCs w:val="21"/>
        </w:rPr>
        <w:t>2.5</w:t>
      </w:r>
      <w:r>
        <w:rPr>
          <w:rFonts w:eastAsia="黑体" w:cs="Times New Roman"/>
          <w:bCs/>
          <w:color w:val="000000" w:themeColor="text1"/>
          <w:szCs w:val="21"/>
        </w:rPr>
        <w:tab/>
      </w:r>
      <w:r>
        <w:rPr>
          <w:rFonts w:ascii="黑体" w:eastAsia="黑体" w:hAnsi="黑体" w:cs="黑体" w:hint="eastAsia"/>
          <w:color w:val="000000" w:themeColor="text1"/>
        </w:rPr>
        <w:t>模型准确性验证</w:t>
      </w:r>
    </w:p>
    <w:p w14:paraId="20F06BE5" w14:textId="77777777" w:rsidR="00F51949" w:rsidRDefault="00000000">
      <w:pPr>
        <w:ind w:firstLine="405"/>
        <w:rPr>
          <w:color w:val="000000" w:themeColor="text1"/>
        </w:rPr>
      </w:pPr>
      <w:r>
        <w:rPr>
          <w:rFonts w:hint="eastAsia"/>
          <w:color w:val="000000" w:themeColor="text1"/>
        </w:rPr>
        <w:t>为了验证仿真结果的准确性与可靠性，本文建立与文献</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_Ref208259526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[22]</w:t>
      </w:r>
      <w:r>
        <w:rPr>
          <w:color w:val="EE0000"/>
          <w:vertAlign w:val="superscript"/>
        </w:rPr>
        <w:fldChar w:fldCharType="end"/>
      </w:r>
      <w:r>
        <w:rPr>
          <w:rFonts w:hint="eastAsia"/>
          <w:color w:val="000000" w:themeColor="text1"/>
        </w:rPr>
        <w:t>中翅片尺寸相同的模型进行数值模拟计算。根据文献的工况进行模拟，将仿真结果与文献测出的实验数据进行比较，计算结果如图</w:t>
      </w:r>
      <w:r>
        <w:rPr>
          <w:rFonts w:hint="eastAsia"/>
          <w:color w:val="000000" w:themeColor="text1"/>
        </w:rPr>
        <w:t>4</w:t>
      </w:r>
      <w:r>
        <w:rPr>
          <w:rFonts w:hint="eastAsia"/>
          <w:color w:val="000000" w:themeColor="text1"/>
        </w:rPr>
        <w:t>所示。</w:t>
      </w:r>
    </w:p>
    <w:p w14:paraId="4267F3C7" w14:textId="77777777" w:rsidR="00F51949" w:rsidRDefault="00000000">
      <w:pPr>
        <w:snapToGrid w:val="0"/>
        <w:ind w:firstLineChars="0" w:firstLine="0"/>
        <w:jc w:val="center"/>
        <w:rPr>
          <w:color w:val="000000" w:themeColor="text1"/>
        </w:rPr>
      </w:pPr>
      <w:r>
        <w:rPr>
          <w:noProof/>
          <w:color w:val="000000" w:themeColor="text1"/>
        </w:rPr>
        <w:drawing>
          <wp:inline distT="0" distB="0" distL="114300" distR="114300" wp14:anchorId="7833D2BD" wp14:editId="70D0DA3D">
            <wp:extent cx="2376000" cy="1781345"/>
            <wp:effectExtent l="0" t="0" r="0" b="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30"/>
                    <a:srcRect b="1484"/>
                    <a:stretch>
                      <a:fillRect/>
                    </a:stretch>
                  </pic:blipFill>
                  <pic:spPr>
                    <a:xfrm>
                      <a:off x="0" y="0"/>
                      <a:ext cx="2376000" cy="1781345"/>
                    </a:xfrm>
                    <a:prstGeom prst="rect">
                      <a:avLst/>
                    </a:prstGeom>
                    <a:noFill/>
                    <a:ln>
                      <a:noFill/>
                    </a:ln>
                  </pic:spPr>
                </pic:pic>
              </a:graphicData>
            </a:graphic>
          </wp:inline>
        </w:drawing>
      </w:r>
    </w:p>
    <w:p w14:paraId="28FFECFD" w14:textId="77777777" w:rsidR="00F51949" w:rsidRDefault="00000000">
      <w:pPr>
        <w:pStyle w:val="af4"/>
        <w:snapToGrid w:val="0"/>
        <w:rPr>
          <w:color w:val="000000" w:themeColor="text1"/>
        </w:rPr>
      </w:pPr>
      <w:r>
        <w:rPr>
          <w:rFonts w:hint="eastAsia"/>
          <w:color w:val="000000" w:themeColor="text1"/>
        </w:rPr>
        <w:t>图</w:t>
      </w:r>
      <w:r>
        <w:rPr>
          <w:rFonts w:hint="eastAsia"/>
          <w:color w:val="000000" w:themeColor="text1"/>
        </w:rPr>
        <w:t xml:space="preserve">4  </w:t>
      </w:r>
      <w:r>
        <w:rPr>
          <w:rFonts w:ascii="黑体" w:hAnsi="黑体" w:cs="黑体" w:hint="eastAsia"/>
          <w:color w:val="000000" w:themeColor="text1"/>
        </w:rPr>
        <w:t>准确性验证</w:t>
      </w:r>
    </w:p>
    <w:p w14:paraId="7D337BA0" w14:textId="77777777" w:rsidR="00F51949" w:rsidRDefault="00000000">
      <w:pPr>
        <w:ind w:firstLineChars="0" w:firstLine="0"/>
        <w:jc w:val="center"/>
        <w:rPr>
          <w:b/>
          <w:bCs/>
          <w:color w:val="000000" w:themeColor="text1"/>
          <w:sz w:val="18"/>
          <w:szCs w:val="18"/>
        </w:rPr>
      </w:pPr>
      <w:r>
        <w:rPr>
          <w:b/>
          <w:bCs/>
          <w:color w:val="000000" w:themeColor="text1"/>
          <w:sz w:val="18"/>
          <w:szCs w:val="18"/>
        </w:rPr>
        <w:t>F</w:t>
      </w:r>
      <w:r>
        <w:rPr>
          <w:rFonts w:hint="eastAsia"/>
          <w:b/>
          <w:bCs/>
          <w:color w:val="000000" w:themeColor="text1"/>
          <w:sz w:val="18"/>
          <w:szCs w:val="18"/>
        </w:rPr>
        <w:t>igure 4  Verification of accuracy</w:t>
      </w:r>
    </w:p>
    <w:p w14:paraId="3B1AA189" w14:textId="77777777" w:rsidR="00F51949" w:rsidRDefault="00000000">
      <w:pPr>
        <w:ind w:firstLine="405"/>
        <w:rPr>
          <w:color w:val="000000" w:themeColor="text1"/>
        </w:rPr>
      </w:pPr>
      <w:r>
        <w:rPr>
          <w:rFonts w:hint="eastAsia"/>
          <w:color w:val="000000" w:themeColor="text1"/>
        </w:rPr>
        <w:t>结果表明，经过多次模拟验证，换热系数与实验结果的误差最大为</w:t>
      </w:r>
      <w:r>
        <w:rPr>
          <w:rFonts w:hint="eastAsia"/>
          <w:color w:val="000000" w:themeColor="text1"/>
        </w:rPr>
        <w:t>5.71%</w:t>
      </w:r>
      <w:r>
        <w:rPr>
          <w:rFonts w:hint="eastAsia"/>
          <w:color w:val="000000" w:themeColor="text1"/>
        </w:rPr>
        <w:t>，平均误差</w:t>
      </w:r>
      <w:r>
        <w:rPr>
          <w:rFonts w:hint="eastAsia"/>
          <w:color w:val="000000" w:themeColor="text1"/>
        </w:rPr>
        <w:t>2.28%</w:t>
      </w:r>
      <w:r>
        <w:rPr>
          <w:rFonts w:hint="eastAsia"/>
          <w:color w:val="000000" w:themeColor="text1"/>
        </w:rPr>
        <w:t>；进出口压降与实验结果的最大误差为</w:t>
      </w:r>
      <w:r>
        <w:rPr>
          <w:rFonts w:hint="eastAsia"/>
          <w:color w:val="000000" w:themeColor="text1"/>
        </w:rPr>
        <w:t>5.74%</w:t>
      </w:r>
      <w:r>
        <w:rPr>
          <w:rFonts w:hint="eastAsia"/>
          <w:color w:val="000000" w:themeColor="text1"/>
        </w:rPr>
        <w:t>，平均误差</w:t>
      </w:r>
      <w:r>
        <w:rPr>
          <w:rFonts w:hint="eastAsia"/>
          <w:color w:val="000000" w:themeColor="text1"/>
        </w:rPr>
        <w:t>4.67%</w:t>
      </w:r>
      <w:r>
        <w:rPr>
          <w:rFonts w:hint="eastAsia"/>
          <w:color w:val="000000" w:themeColor="text1"/>
        </w:rPr>
        <w:t>。误差的大小在</w:t>
      </w:r>
      <w:r>
        <w:rPr>
          <w:rFonts w:hint="eastAsia"/>
          <w:color w:val="000000" w:themeColor="text1"/>
        </w:rPr>
        <w:t>6%</w:t>
      </w:r>
      <w:r>
        <w:rPr>
          <w:rFonts w:hint="eastAsia"/>
          <w:color w:val="000000" w:themeColor="text1"/>
        </w:rPr>
        <w:t>以内，数值计算结果与文献实验所得数据吻合度较高，满足实验验证要求，证明数值模拟的模型是可靠的。</w:t>
      </w:r>
    </w:p>
    <w:p w14:paraId="07B3DAB7" w14:textId="77777777" w:rsidR="00F51949" w:rsidRDefault="00000000">
      <w:pPr>
        <w:pStyle w:val="2"/>
        <w:rPr>
          <w:rFonts w:ascii="黑体" w:eastAsia="黑体" w:hAnsi="黑体" w:cs="黑体" w:hint="eastAsia"/>
          <w:b/>
          <w:bCs/>
          <w:color w:val="000000" w:themeColor="text1"/>
          <w:szCs w:val="28"/>
        </w:rPr>
      </w:pPr>
      <w:r>
        <w:rPr>
          <w:rFonts w:eastAsia="黑体" w:cs="Times New Roman"/>
          <w:b/>
          <w:bCs/>
          <w:color w:val="000000" w:themeColor="text1"/>
          <w:szCs w:val="28"/>
        </w:rPr>
        <w:t>3.</w:t>
      </w:r>
      <w:r>
        <w:rPr>
          <w:rFonts w:eastAsia="黑体" w:cs="Times New Roman"/>
          <w:b/>
          <w:bCs/>
          <w:color w:val="000000" w:themeColor="text1"/>
          <w:szCs w:val="28"/>
        </w:rPr>
        <w:tab/>
      </w:r>
      <w:r>
        <w:rPr>
          <w:rFonts w:ascii="黑体" w:eastAsia="黑体" w:hAnsi="黑体" w:cs="黑体" w:hint="eastAsia"/>
          <w:b/>
          <w:bCs/>
          <w:color w:val="000000" w:themeColor="text1"/>
          <w:szCs w:val="28"/>
        </w:rPr>
        <w:t>结果分析</w:t>
      </w:r>
    </w:p>
    <w:p w14:paraId="19DA5F12" w14:textId="77777777" w:rsidR="00F51949" w:rsidRDefault="00000000">
      <w:pPr>
        <w:ind w:left="425" w:firstLineChars="0" w:hanging="425"/>
        <w:rPr>
          <w:rFonts w:ascii="黑体" w:eastAsia="黑体" w:hAnsi="黑体" w:cs="黑体" w:hint="eastAsia"/>
          <w:color w:val="000000" w:themeColor="text1"/>
        </w:rPr>
      </w:pPr>
      <w:r>
        <w:rPr>
          <w:rFonts w:eastAsia="黑体" w:cs="Times New Roman"/>
          <w:b/>
          <w:bCs/>
          <w:color w:val="000000" w:themeColor="text1"/>
          <w:szCs w:val="21"/>
        </w:rPr>
        <w:t>3.1</w:t>
      </w:r>
      <w:r>
        <w:rPr>
          <w:rFonts w:eastAsia="黑体" w:cs="Times New Roman"/>
          <w:b/>
          <w:bCs/>
          <w:color w:val="000000" w:themeColor="text1"/>
          <w:szCs w:val="21"/>
        </w:rPr>
        <w:tab/>
      </w:r>
      <w:r>
        <w:rPr>
          <w:rFonts w:ascii="黑体" w:eastAsia="黑体" w:hAnsi="黑体" w:cs="黑体" w:hint="eastAsia"/>
          <w:b/>
          <w:bCs/>
          <w:color w:val="000000" w:themeColor="text1"/>
        </w:rPr>
        <w:t>流动传热特性分析</w:t>
      </w:r>
    </w:p>
    <w:p w14:paraId="697DFF0B" w14:textId="77777777" w:rsidR="00F51949" w:rsidRDefault="00000000">
      <w:pPr>
        <w:ind w:firstLine="405"/>
        <w:rPr>
          <w:color w:val="000000" w:themeColor="text1"/>
        </w:rPr>
      </w:pPr>
      <w:r>
        <w:rPr>
          <w:rFonts w:hint="eastAsia"/>
          <w:color w:val="000000" w:themeColor="text1"/>
        </w:rPr>
        <w:t>通过数值模拟方法对未开缝翅片、开缝翅片与开缝椭圆管翅片表面的流动传热特性进行对比分析。</w:t>
      </w:r>
    </w:p>
    <w:p w14:paraId="21AE2A1B" w14:textId="77777777" w:rsidR="00F51949" w:rsidRDefault="00000000">
      <w:pPr>
        <w:tabs>
          <w:tab w:val="left" w:pos="0"/>
        </w:tabs>
        <w:ind w:firstLineChars="0" w:firstLine="0"/>
        <w:jc w:val="left"/>
        <w:rPr>
          <w:rFonts w:ascii="黑体" w:eastAsia="黑体" w:hAnsi="黑体" w:cs="黑体" w:hint="eastAsia"/>
          <w:color w:val="000000" w:themeColor="text1"/>
        </w:rPr>
      </w:pPr>
      <w:r>
        <w:rPr>
          <w:rFonts w:eastAsia="黑体" w:cs="Times New Roman"/>
          <w:color w:val="000000" w:themeColor="text1"/>
          <w:szCs w:val="21"/>
        </w:rPr>
        <w:t xml:space="preserve">3.1.1 </w:t>
      </w:r>
      <w:r>
        <w:rPr>
          <w:rFonts w:ascii="黑体" w:eastAsia="黑体" w:hAnsi="黑体" w:cs="黑体" w:hint="eastAsia"/>
          <w:color w:val="000000" w:themeColor="text1"/>
        </w:rPr>
        <w:t>流动特性</w:t>
      </w:r>
    </w:p>
    <w:p w14:paraId="319210DF" w14:textId="77777777" w:rsidR="00F51949" w:rsidRDefault="00000000">
      <w:pPr>
        <w:ind w:firstLine="405"/>
        <w:rPr>
          <w:b/>
          <w:bCs/>
          <w:color w:val="FF0000"/>
          <w:sz w:val="18"/>
          <w:szCs w:val="18"/>
        </w:rPr>
      </w:pPr>
      <w:r>
        <w:rPr>
          <w:rFonts w:hint="eastAsia"/>
          <w:color w:val="FF0000"/>
        </w:rPr>
        <w:t>图</w:t>
      </w:r>
      <w:r>
        <w:rPr>
          <w:rFonts w:hint="eastAsia"/>
          <w:color w:val="FF0000"/>
        </w:rPr>
        <w:t>5</w:t>
      </w:r>
      <w:r>
        <w:rPr>
          <w:rFonts w:hint="eastAsia"/>
          <w:color w:val="FF0000"/>
        </w:rPr>
        <w:t>和图</w:t>
      </w:r>
      <w:r>
        <w:rPr>
          <w:rFonts w:hint="eastAsia"/>
          <w:color w:val="FF0000"/>
        </w:rPr>
        <w:t>6</w:t>
      </w:r>
      <w:r>
        <w:rPr>
          <w:rFonts w:hint="eastAsia"/>
          <w:color w:val="FF0000"/>
        </w:rPr>
        <w:t>为</w:t>
      </w:r>
      <w:r>
        <w:rPr>
          <w:rFonts w:hint="eastAsia"/>
          <w:i/>
          <w:iCs/>
          <w:color w:val="FF0000"/>
        </w:rPr>
        <w:t>Re</w:t>
      </w:r>
      <w:r>
        <w:rPr>
          <w:rFonts w:hint="eastAsia"/>
          <w:color w:val="FF0000"/>
        </w:rPr>
        <w:t>=1 950</w:t>
      </w:r>
      <w:r>
        <w:rPr>
          <w:rFonts w:hint="eastAsia"/>
          <w:color w:val="FF0000"/>
        </w:rPr>
        <w:t>时</w:t>
      </w:r>
      <w:r>
        <w:rPr>
          <w:rFonts w:hint="eastAsia"/>
          <w:color w:val="FF0000"/>
        </w:rPr>
        <w:t>3</w:t>
      </w:r>
      <w:r>
        <w:rPr>
          <w:rFonts w:hint="eastAsia"/>
          <w:color w:val="FF0000"/>
        </w:rPr>
        <w:t>种形式翅片在截面</w:t>
      </w:r>
      <w:r>
        <w:rPr>
          <w:rFonts w:hint="eastAsia"/>
          <w:i/>
          <w:iCs/>
          <w:color w:val="FF0000"/>
        </w:rPr>
        <w:t>z</w:t>
      </w:r>
      <w:r>
        <w:rPr>
          <w:rFonts w:hint="eastAsia"/>
          <w:color w:val="FF0000"/>
        </w:rPr>
        <w:t>=1.0 mm</w:t>
      </w:r>
      <w:r>
        <w:rPr>
          <w:rFonts w:hint="eastAsia"/>
          <w:color w:val="FF0000"/>
        </w:rPr>
        <w:t>与</w:t>
      </w:r>
      <w:r>
        <w:rPr>
          <w:rFonts w:eastAsia="黑体" w:cs="Times New Roman"/>
          <w:i/>
          <w:iCs/>
          <w:color w:val="FF0000"/>
        </w:rPr>
        <w:t>x</w:t>
      </w:r>
      <w:r>
        <w:rPr>
          <w:rFonts w:hint="eastAsia"/>
          <w:color w:val="FF0000"/>
        </w:rPr>
        <w:t>=12.7 mm</w:t>
      </w:r>
      <w:r>
        <w:rPr>
          <w:rFonts w:hint="eastAsia"/>
          <w:color w:val="FF0000"/>
        </w:rPr>
        <w:t>处的速度云图和流线图。由图可知，未开缝波纹翅片表面空气流动主要集中在通道中心，热管后方存在明显的停滞区域；开缝翅片表面速度分布不均匀，热管后方存在涡流；椭圆管开缝翅片表面高速区域显著减少，停滞区域大幅缩减。这是因为未开缝翅片表面空气受到流动阻力较小，而经过开缝结构的空气出现分流现象，受到的扰动增强。椭圆管则通过优化流体流动路径，减少了短轴方向上的流动阻力，使压力损失明显下降。</w:t>
      </w:r>
    </w:p>
    <w:p w14:paraId="4B9E044B" w14:textId="77777777" w:rsidR="00F51949" w:rsidRDefault="00000000">
      <w:pPr>
        <w:snapToGrid w:val="0"/>
        <w:ind w:firstLineChars="0" w:firstLine="0"/>
        <w:jc w:val="center"/>
        <w:rPr>
          <w:color w:val="000000" w:themeColor="text1"/>
        </w:rPr>
      </w:pPr>
      <w:r>
        <w:rPr>
          <w:noProof/>
        </w:rPr>
        <w:lastRenderedPageBreak/>
        <w:drawing>
          <wp:inline distT="0" distB="0" distL="114300" distR="114300" wp14:anchorId="6B5324D3" wp14:editId="6FB89EC5">
            <wp:extent cx="2008505" cy="1979930"/>
            <wp:effectExtent l="0" t="0" r="10795" b="1270"/>
            <wp:docPr id="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pic:cNvPicPr>
                      <a:picLocks noChangeAspect="1"/>
                    </pic:cNvPicPr>
                  </pic:nvPicPr>
                  <pic:blipFill>
                    <a:blip r:embed="rId31"/>
                    <a:srcRect t="252" b="1077"/>
                    <a:stretch>
                      <a:fillRect/>
                    </a:stretch>
                  </pic:blipFill>
                  <pic:spPr>
                    <a:xfrm>
                      <a:off x="0" y="0"/>
                      <a:ext cx="2008505" cy="1979930"/>
                    </a:xfrm>
                    <a:prstGeom prst="rect">
                      <a:avLst/>
                    </a:prstGeom>
                    <a:noFill/>
                    <a:ln>
                      <a:noFill/>
                    </a:ln>
                  </pic:spPr>
                </pic:pic>
              </a:graphicData>
            </a:graphic>
          </wp:inline>
        </w:drawing>
      </w:r>
    </w:p>
    <w:p w14:paraId="08177D74" w14:textId="77777777" w:rsidR="00F51949" w:rsidRDefault="00000000">
      <w:pPr>
        <w:ind w:firstLineChars="0" w:firstLine="0"/>
        <w:jc w:val="center"/>
        <w:rPr>
          <w:rFonts w:eastAsia="黑体" w:cs="Times New Roman"/>
          <w:b/>
          <w:bCs/>
          <w:color w:val="EE0000"/>
          <w:sz w:val="18"/>
          <w:szCs w:val="18"/>
        </w:rPr>
      </w:pPr>
      <w:r>
        <w:rPr>
          <w:noProof/>
          <w:color w:val="000000" w:themeColor="text1"/>
        </w:rPr>
        <w:drawing>
          <wp:inline distT="0" distB="0" distL="114300" distR="114300" wp14:anchorId="18AFEFF8" wp14:editId="3095AF12">
            <wp:extent cx="635" cy="0"/>
            <wp:effectExtent l="0" t="0" r="0" b="0"/>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icPr>
                  <pic:blipFill>
                    <a:blip r:embed="rId32"/>
                    <a:stretch>
                      <a:fillRect/>
                    </a:stretch>
                  </pic:blipFill>
                  <pic:spPr>
                    <a:xfrm>
                      <a:off x="0" y="0"/>
                      <a:ext cx="635" cy="0"/>
                    </a:xfrm>
                    <a:prstGeom prst="rect">
                      <a:avLst/>
                    </a:prstGeom>
                    <a:noFill/>
                    <a:ln>
                      <a:noFill/>
                    </a:ln>
                  </pic:spPr>
                </pic:pic>
              </a:graphicData>
            </a:graphic>
          </wp:inline>
        </w:drawing>
      </w:r>
      <w:r>
        <w:rPr>
          <w:noProof/>
          <w:color w:val="000000" w:themeColor="text1"/>
        </w:rPr>
        <w:drawing>
          <wp:inline distT="0" distB="0" distL="114300" distR="114300" wp14:anchorId="796A254B" wp14:editId="7825B3B1">
            <wp:extent cx="635" cy="0"/>
            <wp:effectExtent l="0" t="0" r="0" b="0"/>
            <wp:docPr id="2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5"/>
                    <pic:cNvPicPr>
                      <a:picLocks noChangeAspect="1"/>
                    </pic:cNvPicPr>
                  </pic:nvPicPr>
                  <pic:blipFill>
                    <a:blip r:embed="rId32"/>
                    <a:stretch>
                      <a:fillRect/>
                    </a:stretch>
                  </pic:blipFill>
                  <pic:spPr>
                    <a:xfrm>
                      <a:off x="0" y="0"/>
                      <a:ext cx="635" cy="0"/>
                    </a:xfrm>
                    <a:prstGeom prst="rect">
                      <a:avLst/>
                    </a:prstGeom>
                    <a:noFill/>
                    <a:ln>
                      <a:noFill/>
                    </a:ln>
                  </pic:spPr>
                </pic:pic>
              </a:graphicData>
            </a:graphic>
          </wp:inline>
        </w:drawing>
      </w:r>
      <w:r>
        <w:rPr>
          <w:rFonts w:eastAsia="黑体" w:cs="Times New Roman" w:hint="eastAsia"/>
          <w:b/>
          <w:bCs/>
          <w:color w:val="EE0000"/>
          <w:sz w:val="18"/>
          <w:szCs w:val="18"/>
        </w:rPr>
        <w:t>图</w:t>
      </w:r>
      <w:r>
        <w:rPr>
          <w:rFonts w:ascii="黑体" w:eastAsia="黑体" w:hAnsi="黑体" w:cs="Times New Roman" w:hint="eastAsia"/>
          <w:b/>
          <w:bCs/>
          <w:color w:val="EE0000"/>
          <w:sz w:val="18"/>
          <w:szCs w:val="18"/>
        </w:rPr>
        <w:t>5</w:t>
      </w:r>
      <w:r>
        <w:rPr>
          <w:rFonts w:eastAsia="黑体" w:cs="Times New Roman" w:hint="eastAsia"/>
          <w:b/>
          <w:bCs/>
          <w:color w:val="EE0000"/>
          <w:sz w:val="18"/>
          <w:szCs w:val="18"/>
        </w:rPr>
        <w:t xml:space="preserve">  </w:t>
      </w:r>
      <w:r>
        <w:rPr>
          <w:rFonts w:eastAsia="黑体" w:cs="Times New Roman"/>
          <w:b/>
          <w:bCs/>
          <w:color w:val="EE0000"/>
          <w:sz w:val="18"/>
          <w:szCs w:val="18"/>
        </w:rPr>
        <w:t>翅片</w:t>
      </w:r>
      <w:r>
        <w:rPr>
          <w:rFonts w:eastAsia="黑体" w:cs="Times New Roman" w:hint="eastAsia"/>
          <w:b/>
          <w:bCs/>
          <w:i/>
          <w:iCs/>
          <w:color w:val="EE0000"/>
          <w:sz w:val="18"/>
          <w:szCs w:val="18"/>
        </w:rPr>
        <w:t>z</w:t>
      </w:r>
      <w:r>
        <w:rPr>
          <w:rFonts w:eastAsia="黑体" w:cs="Times New Roman" w:hint="eastAsia"/>
          <w:b/>
          <w:bCs/>
          <w:color w:val="EE0000"/>
          <w:sz w:val="18"/>
          <w:szCs w:val="18"/>
        </w:rPr>
        <w:t>=1.0 mm</w:t>
      </w:r>
      <w:r>
        <w:rPr>
          <w:rFonts w:eastAsia="黑体" w:cs="Times New Roman" w:hint="eastAsia"/>
          <w:b/>
          <w:bCs/>
          <w:color w:val="EE0000"/>
          <w:sz w:val="18"/>
          <w:szCs w:val="18"/>
        </w:rPr>
        <w:t>截面处</w:t>
      </w:r>
      <w:r>
        <w:rPr>
          <w:rFonts w:eastAsia="黑体" w:cs="Times New Roman"/>
          <w:b/>
          <w:bCs/>
          <w:color w:val="EE0000"/>
          <w:sz w:val="18"/>
          <w:szCs w:val="18"/>
        </w:rPr>
        <w:t>速度与流线分布</w:t>
      </w:r>
    </w:p>
    <w:p w14:paraId="08347434" w14:textId="77777777" w:rsidR="00F51949" w:rsidRDefault="00000000">
      <w:pPr>
        <w:ind w:firstLineChars="0" w:firstLine="0"/>
        <w:jc w:val="center"/>
        <w:rPr>
          <w:b/>
          <w:bCs/>
          <w:color w:val="EE0000"/>
          <w:sz w:val="18"/>
          <w:szCs w:val="18"/>
        </w:rPr>
      </w:pPr>
      <w:r>
        <w:rPr>
          <w:rFonts w:hint="eastAsia"/>
          <w:b/>
          <w:bCs/>
          <w:color w:val="EE0000"/>
          <w:sz w:val="18"/>
          <w:szCs w:val="18"/>
        </w:rPr>
        <w:t xml:space="preserve">Figure 5  </w:t>
      </w:r>
      <w:r>
        <w:rPr>
          <w:b/>
          <w:bCs/>
          <w:color w:val="EE0000"/>
          <w:sz w:val="18"/>
          <w:szCs w:val="18"/>
        </w:rPr>
        <w:t>Velocity and flow distribution at fin</w:t>
      </w:r>
      <w:r>
        <w:rPr>
          <w:rFonts w:hint="eastAsia"/>
          <w:b/>
          <w:bCs/>
          <w:color w:val="EE0000"/>
          <w:sz w:val="18"/>
          <w:szCs w:val="18"/>
        </w:rPr>
        <w:t xml:space="preserve"> </w:t>
      </w:r>
      <w:r>
        <w:rPr>
          <w:rFonts w:hint="eastAsia"/>
          <w:b/>
          <w:bCs/>
          <w:i/>
          <w:iCs/>
          <w:color w:val="EE0000"/>
          <w:sz w:val="18"/>
          <w:szCs w:val="18"/>
        </w:rPr>
        <w:t>z</w:t>
      </w:r>
      <w:r>
        <w:rPr>
          <w:rFonts w:hint="eastAsia"/>
          <w:b/>
          <w:bCs/>
          <w:color w:val="EE0000"/>
          <w:sz w:val="18"/>
          <w:szCs w:val="18"/>
        </w:rPr>
        <w:t>=1.0 mm</w:t>
      </w:r>
      <w:r>
        <w:rPr>
          <w:b/>
          <w:bCs/>
          <w:color w:val="EE0000"/>
          <w:sz w:val="18"/>
          <w:szCs w:val="18"/>
        </w:rPr>
        <w:t xml:space="preserve"> cross section</w:t>
      </w:r>
    </w:p>
    <w:p w14:paraId="5F5AB70C" w14:textId="77777777" w:rsidR="00F51949" w:rsidRDefault="00000000">
      <w:pPr>
        <w:snapToGrid w:val="0"/>
        <w:ind w:firstLineChars="0" w:firstLine="0"/>
        <w:jc w:val="center"/>
        <w:rPr>
          <w:rFonts w:eastAsia="黑体" w:cs="Times New Roman"/>
          <w:b/>
          <w:bCs/>
          <w:color w:val="FF0000"/>
          <w:sz w:val="18"/>
          <w:szCs w:val="18"/>
        </w:rPr>
      </w:pPr>
      <w:r>
        <w:rPr>
          <w:noProof/>
        </w:rPr>
        <w:drawing>
          <wp:inline distT="0" distB="0" distL="114300" distR="114300" wp14:anchorId="596B7A78" wp14:editId="0B464076">
            <wp:extent cx="2339975" cy="1226185"/>
            <wp:effectExtent l="0" t="0" r="9525" b="5715"/>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33"/>
                    <a:stretch>
                      <a:fillRect/>
                    </a:stretch>
                  </pic:blipFill>
                  <pic:spPr>
                    <a:xfrm>
                      <a:off x="0" y="0"/>
                      <a:ext cx="2339975" cy="1226185"/>
                    </a:xfrm>
                    <a:prstGeom prst="rect">
                      <a:avLst/>
                    </a:prstGeom>
                    <a:noFill/>
                    <a:ln>
                      <a:noFill/>
                    </a:ln>
                  </pic:spPr>
                </pic:pic>
              </a:graphicData>
            </a:graphic>
          </wp:inline>
        </w:drawing>
      </w:r>
    </w:p>
    <w:p w14:paraId="362D1E21" w14:textId="77777777" w:rsidR="00F51949" w:rsidRDefault="00000000">
      <w:pPr>
        <w:snapToGrid w:val="0"/>
        <w:ind w:firstLineChars="0" w:firstLine="0"/>
        <w:jc w:val="center"/>
        <w:rPr>
          <w:rFonts w:eastAsia="黑体" w:cs="Times New Roman"/>
          <w:b/>
          <w:bCs/>
          <w:color w:val="FF0000"/>
          <w:sz w:val="18"/>
          <w:szCs w:val="18"/>
        </w:rPr>
      </w:pPr>
      <w:r>
        <w:rPr>
          <w:rFonts w:eastAsia="黑体" w:cs="Times New Roman" w:hint="eastAsia"/>
          <w:b/>
          <w:bCs/>
          <w:color w:val="FF0000"/>
          <w:sz w:val="18"/>
          <w:szCs w:val="18"/>
        </w:rPr>
        <w:t>图</w:t>
      </w:r>
      <w:r>
        <w:rPr>
          <w:rFonts w:ascii="黑体" w:eastAsia="黑体" w:hAnsi="黑体" w:cs="Times New Roman" w:hint="eastAsia"/>
          <w:b/>
          <w:bCs/>
          <w:color w:val="FF0000"/>
          <w:sz w:val="18"/>
          <w:szCs w:val="18"/>
        </w:rPr>
        <w:t>6</w:t>
      </w:r>
      <w:r>
        <w:rPr>
          <w:rFonts w:eastAsia="黑体" w:cs="Times New Roman" w:hint="eastAsia"/>
          <w:b/>
          <w:bCs/>
          <w:color w:val="FF0000"/>
          <w:sz w:val="18"/>
          <w:szCs w:val="18"/>
        </w:rPr>
        <w:t xml:space="preserve">  </w:t>
      </w:r>
      <w:r>
        <w:rPr>
          <w:rFonts w:eastAsia="黑体" w:cs="Times New Roman"/>
          <w:b/>
          <w:bCs/>
          <w:color w:val="FF0000"/>
          <w:sz w:val="18"/>
          <w:szCs w:val="18"/>
        </w:rPr>
        <w:t>翅片</w:t>
      </w:r>
      <w:r>
        <w:rPr>
          <w:rFonts w:eastAsia="黑体" w:cs="Times New Roman" w:hint="eastAsia"/>
          <w:b/>
          <w:bCs/>
          <w:i/>
          <w:iCs/>
          <w:color w:val="FF0000"/>
          <w:sz w:val="18"/>
          <w:szCs w:val="18"/>
        </w:rPr>
        <w:t>x</w:t>
      </w:r>
      <w:r>
        <w:rPr>
          <w:rFonts w:eastAsia="黑体" w:cs="Times New Roman" w:hint="eastAsia"/>
          <w:b/>
          <w:bCs/>
          <w:color w:val="FF0000"/>
          <w:sz w:val="18"/>
          <w:szCs w:val="18"/>
        </w:rPr>
        <w:t>=12.7 mm</w:t>
      </w:r>
      <w:r>
        <w:rPr>
          <w:rFonts w:eastAsia="黑体" w:cs="Times New Roman" w:hint="eastAsia"/>
          <w:b/>
          <w:bCs/>
          <w:color w:val="FF0000"/>
          <w:sz w:val="18"/>
          <w:szCs w:val="18"/>
        </w:rPr>
        <w:t>截面处</w:t>
      </w:r>
      <w:r>
        <w:rPr>
          <w:rFonts w:eastAsia="黑体" w:cs="Times New Roman"/>
          <w:b/>
          <w:bCs/>
          <w:color w:val="FF0000"/>
          <w:sz w:val="18"/>
          <w:szCs w:val="18"/>
        </w:rPr>
        <w:t>速度分布</w:t>
      </w:r>
    </w:p>
    <w:p w14:paraId="7BE99880" w14:textId="77777777" w:rsidR="00F51949" w:rsidRDefault="00000000">
      <w:pPr>
        <w:ind w:firstLineChars="0" w:firstLine="0"/>
        <w:jc w:val="center"/>
        <w:rPr>
          <w:b/>
          <w:bCs/>
          <w:color w:val="FF0000"/>
          <w:sz w:val="18"/>
          <w:szCs w:val="18"/>
        </w:rPr>
      </w:pPr>
      <w:r>
        <w:rPr>
          <w:rFonts w:hint="eastAsia"/>
          <w:b/>
          <w:bCs/>
          <w:color w:val="FF0000"/>
          <w:sz w:val="18"/>
          <w:szCs w:val="18"/>
        </w:rPr>
        <w:t xml:space="preserve">Figure 6  </w:t>
      </w:r>
      <w:r>
        <w:rPr>
          <w:b/>
          <w:bCs/>
          <w:color w:val="FF0000"/>
          <w:sz w:val="18"/>
          <w:szCs w:val="18"/>
        </w:rPr>
        <w:t xml:space="preserve">Velocity distribution at </w:t>
      </w:r>
      <w:r>
        <w:rPr>
          <w:rFonts w:hint="eastAsia"/>
          <w:b/>
          <w:bCs/>
          <w:color w:val="FF0000"/>
          <w:sz w:val="18"/>
          <w:szCs w:val="18"/>
        </w:rPr>
        <w:t xml:space="preserve">fin </w:t>
      </w:r>
      <w:r>
        <w:rPr>
          <w:rFonts w:hint="eastAsia"/>
          <w:b/>
          <w:bCs/>
          <w:i/>
          <w:iCs/>
          <w:color w:val="FF0000"/>
          <w:sz w:val="18"/>
          <w:szCs w:val="18"/>
        </w:rPr>
        <w:t>x</w:t>
      </w:r>
      <w:r>
        <w:rPr>
          <w:rFonts w:hint="eastAsia"/>
          <w:b/>
          <w:bCs/>
          <w:color w:val="FF0000"/>
          <w:sz w:val="18"/>
          <w:szCs w:val="18"/>
        </w:rPr>
        <w:t xml:space="preserve">=12.7 mm </w:t>
      </w:r>
      <w:r>
        <w:rPr>
          <w:b/>
          <w:bCs/>
          <w:color w:val="FF0000"/>
          <w:sz w:val="18"/>
          <w:szCs w:val="18"/>
        </w:rPr>
        <w:t>longitudinal section</w:t>
      </w:r>
    </w:p>
    <w:p w14:paraId="4B8C4F66" w14:textId="77777777" w:rsidR="00F51949" w:rsidRDefault="00000000">
      <w:pPr>
        <w:tabs>
          <w:tab w:val="left" w:pos="0"/>
        </w:tabs>
        <w:ind w:firstLineChars="0" w:firstLine="0"/>
        <w:rPr>
          <w:rFonts w:ascii="黑体" w:eastAsia="黑体" w:hAnsi="黑体" w:cs="黑体" w:hint="eastAsia"/>
          <w:color w:val="000000" w:themeColor="text1"/>
        </w:rPr>
      </w:pPr>
      <w:r>
        <w:rPr>
          <w:rFonts w:eastAsia="黑体" w:cs="Times New Roman"/>
          <w:color w:val="000000" w:themeColor="text1"/>
          <w:szCs w:val="21"/>
        </w:rPr>
        <w:t xml:space="preserve">3.1.2 </w:t>
      </w:r>
      <w:r>
        <w:rPr>
          <w:rFonts w:ascii="黑体" w:eastAsia="黑体" w:hAnsi="黑体" w:cs="黑体" w:hint="eastAsia"/>
          <w:color w:val="000000" w:themeColor="text1"/>
        </w:rPr>
        <w:t>传热特性</w:t>
      </w:r>
    </w:p>
    <w:p w14:paraId="60CEE148" w14:textId="77777777" w:rsidR="00F51949" w:rsidRDefault="00000000">
      <w:pPr>
        <w:ind w:firstLine="405"/>
        <w:rPr>
          <w:b/>
          <w:bCs/>
          <w:color w:val="FF0000"/>
          <w:sz w:val="18"/>
          <w:szCs w:val="18"/>
        </w:rPr>
      </w:pPr>
      <w:r>
        <w:rPr>
          <w:rFonts w:hint="eastAsia"/>
          <w:color w:val="FF0000"/>
        </w:rPr>
        <w:t>图</w:t>
      </w:r>
      <w:r>
        <w:rPr>
          <w:rFonts w:hint="eastAsia"/>
          <w:color w:val="FF0000"/>
        </w:rPr>
        <w:t>7</w:t>
      </w:r>
      <w:r>
        <w:rPr>
          <w:rFonts w:hint="eastAsia"/>
          <w:color w:val="FF0000"/>
        </w:rPr>
        <w:t>和图</w:t>
      </w:r>
      <w:r>
        <w:rPr>
          <w:rFonts w:hint="eastAsia"/>
          <w:color w:val="FF0000"/>
        </w:rPr>
        <w:t>8</w:t>
      </w:r>
      <w:r>
        <w:rPr>
          <w:rFonts w:hint="eastAsia"/>
          <w:color w:val="FF0000"/>
        </w:rPr>
        <w:t>为</w:t>
      </w:r>
      <w:r>
        <w:rPr>
          <w:rFonts w:hint="eastAsia"/>
          <w:i/>
          <w:iCs/>
          <w:color w:val="FF0000"/>
        </w:rPr>
        <w:t>Re</w:t>
      </w:r>
      <w:r>
        <w:rPr>
          <w:rFonts w:hint="eastAsia"/>
          <w:color w:val="FF0000"/>
        </w:rPr>
        <w:t>=1 950</w:t>
      </w:r>
      <w:r>
        <w:rPr>
          <w:rFonts w:hint="eastAsia"/>
          <w:color w:val="FF0000"/>
        </w:rPr>
        <w:t>时</w:t>
      </w:r>
      <w:r>
        <w:rPr>
          <w:rFonts w:hint="eastAsia"/>
          <w:color w:val="FF0000"/>
        </w:rPr>
        <w:t>3</w:t>
      </w:r>
      <w:r>
        <w:rPr>
          <w:rFonts w:hint="eastAsia"/>
          <w:color w:val="FF0000"/>
        </w:rPr>
        <w:t>种形式翅片在截面</w:t>
      </w:r>
      <w:r>
        <w:rPr>
          <w:rFonts w:eastAsia="黑体" w:cs="Times New Roman"/>
          <w:i/>
          <w:iCs/>
          <w:color w:val="FF0000"/>
        </w:rPr>
        <w:t>z</w:t>
      </w:r>
      <w:r>
        <w:rPr>
          <w:rFonts w:hint="eastAsia"/>
          <w:color w:val="FF0000"/>
        </w:rPr>
        <w:t>=1.0 mm</w:t>
      </w:r>
      <w:r>
        <w:rPr>
          <w:rFonts w:hint="eastAsia"/>
          <w:color w:val="FF0000"/>
        </w:rPr>
        <w:t>与</w:t>
      </w:r>
      <w:r>
        <w:rPr>
          <w:rFonts w:eastAsia="黑体" w:cs="Times New Roman"/>
          <w:i/>
          <w:iCs/>
          <w:color w:val="FF0000"/>
        </w:rPr>
        <w:t>x</w:t>
      </w:r>
      <w:r>
        <w:rPr>
          <w:rFonts w:hint="eastAsia"/>
          <w:color w:val="FF0000"/>
        </w:rPr>
        <w:t>=12.7 mm</w:t>
      </w:r>
      <w:r>
        <w:rPr>
          <w:rFonts w:hint="eastAsia"/>
          <w:color w:val="FF0000"/>
        </w:rPr>
        <w:t>处的温度云图。由图可知，未开缝翅片表面温度梯度较小，出口处平均温度低；开缝翅片表面温度梯度明显，出口处平均温度高；椭圆管开缝翅片表面温度梯度较开缝翅片降低，出口处平均温度略有下降。</w:t>
      </w:r>
      <w:r>
        <w:rPr>
          <w:rFonts w:hint="eastAsia"/>
          <w:color w:val="000000" w:themeColor="text1"/>
        </w:rPr>
        <w:t>这是因为未开缝翅片表面光滑，空气流动时形成了较厚的热边界层，热量传递速度慢，换热效率低。</w:t>
      </w:r>
      <w:r>
        <w:rPr>
          <w:rFonts w:hint="eastAsia"/>
          <w:color w:val="FF0000"/>
        </w:rPr>
        <w:t>而开缝结构破坏了流体边界层，空气受到扰动增强，传热效率得到提高。椭圆形热管通过改变空气流动方向，减少因开缝结构引起的空气扰动，使流动阻力下降，换热效率降低。</w:t>
      </w:r>
    </w:p>
    <w:p w14:paraId="7BA57034" w14:textId="77777777" w:rsidR="00F51949" w:rsidRDefault="00000000">
      <w:pPr>
        <w:snapToGrid w:val="0"/>
        <w:ind w:firstLineChars="0" w:firstLine="0"/>
        <w:jc w:val="center"/>
        <w:rPr>
          <w:color w:val="000000" w:themeColor="text1"/>
        </w:rPr>
      </w:pPr>
      <w:r>
        <w:rPr>
          <w:noProof/>
        </w:rPr>
        <w:drawing>
          <wp:inline distT="0" distB="0" distL="114300" distR="114300" wp14:anchorId="2123B3CE" wp14:editId="71B59D81">
            <wp:extent cx="2008505" cy="1979930"/>
            <wp:effectExtent l="0" t="0" r="10795" b="1270"/>
            <wp:docPr id="5" name="图片 10"/>
            <wp:cNvGraphicFramePr/>
            <a:graphic xmlns:a="http://schemas.openxmlformats.org/drawingml/2006/main">
              <a:graphicData uri="http://schemas.openxmlformats.org/drawingml/2006/picture">
                <pic:pic xmlns:pic="http://schemas.openxmlformats.org/drawingml/2006/picture">
                  <pic:nvPicPr>
                    <pic:cNvPr id="5" name="图片 10"/>
                    <pic:cNvPicPr/>
                  </pic:nvPicPr>
                  <pic:blipFill>
                    <a:blip r:embed="rId34"/>
                    <a:stretch>
                      <a:fillRect/>
                    </a:stretch>
                  </pic:blipFill>
                  <pic:spPr>
                    <a:xfrm>
                      <a:off x="0" y="0"/>
                      <a:ext cx="2008505" cy="1979930"/>
                    </a:xfrm>
                    <a:prstGeom prst="rect">
                      <a:avLst/>
                    </a:prstGeom>
                    <a:noFill/>
                    <a:ln>
                      <a:noFill/>
                    </a:ln>
                  </pic:spPr>
                </pic:pic>
              </a:graphicData>
            </a:graphic>
          </wp:inline>
        </w:drawing>
      </w:r>
    </w:p>
    <w:p w14:paraId="14CE6E0F" w14:textId="77777777" w:rsidR="00F51949" w:rsidRDefault="00000000">
      <w:pPr>
        <w:snapToGrid w:val="0"/>
        <w:ind w:firstLineChars="0" w:firstLine="0"/>
        <w:jc w:val="center"/>
        <w:rPr>
          <w:rFonts w:ascii="方正仿宋_GB2312" w:eastAsia="方正仿宋_GB2312" w:hAnsi="方正仿宋_GB2312" w:cs="方正仿宋_GB2312" w:hint="eastAsia"/>
          <w:b/>
          <w:bCs/>
          <w:color w:val="EE0000"/>
          <w:sz w:val="18"/>
          <w:szCs w:val="18"/>
        </w:rPr>
      </w:pPr>
      <w:r>
        <w:rPr>
          <w:rFonts w:eastAsia="黑体" w:cs="Times New Roman" w:hint="eastAsia"/>
          <w:b/>
          <w:bCs/>
          <w:color w:val="EE0000"/>
          <w:sz w:val="18"/>
          <w:szCs w:val="18"/>
        </w:rPr>
        <w:t>图</w:t>
      </w:r>
      <w:r>
        <w:rPr>
          <w:rFonts w:ascii="黑体" w:eastAsia="黑体" w:hAnsi="黑体" w:cs="Times New Roman" w:hint="eastAsia"/>
          <w:b/>
          <w:bCs/>
          <w:color w:val="EE0000"/>
          <w:sz w:val="18"/>
          <w:szCs w:val="18"/>
        </w:rPr>
        <w:t xml:space="preserve">7 </w:t>
      </w:r>
      <w:r>
        <w:rPr>
          <w:rFonts w:eastAsia="黑体" w:cs="Times New Roman" w:hint="eastAsia"/>
          <w:b/>
          <w:bCs/>
          <w:color w:val="EE0000"/>
          <w:sz w:val="18"/>
          <w:szCs w:val="18"/>
        </w:rPr>
        <w:t xml:space="preserve"> </w:t>
      </w:r>
      <w:r>
        <w:rPr>
          <w:rFonts w:eastAsia="黑体" w:cs="Times New Roman"/>
          <w:b/>
          <w:bCs/>
          <w:color w:val="EE0000"/>
          <w:sz w:val="18"/>
          <w:szCs w:val="18"/>
        </w:rPr>
        <w:t>翅片</w:t>
      </w:r>
      <w:r>
        <w:rPr>
          <w:rFonts w:eastAsia="黑体" w:cs="Times New Roman" w:hint="eastAsia"/>
          <w:b/>
          <w:bCs/>
          <w:i/>
          <w:iCs/>
          <w:color w:val="FF0000"/>
        </w:rPr>
        <w:t>z</w:t>
      </w:r>
      <w:r>
        <w:rPr>
          <w:rFonts w:hint="eastAsia"/>
          <w:b/>
          <w:bCs/>
          <w:color w:val="FF0000"/>
        </w:rPr>
        <w:t>=1.0 mm</w:t>
      </w:r>
      <w:r>
        <w:rPr>
          <w:rFonts w:eastAsia="黑体" w:cs="Times New Roman" w:hint="eastAsia"/>
          <w:b/>
          <w:bCs/>
          <w:color w:val="EE0000"/>
          <w:sz w:val="18"/>
          <w:szCs w:val="18"/>
        </w:rPr>
        <w:t>截面处</w:t>
      </w:r>
      <w:r>
        <w:rPr>
          <w:rFonts w:eastAsia="黑体" w:cs="Times New Roman"/>
          <w:b/>
          <w:bCs/>
          <w:color w:val="EE0000"/>
          <w:sz w:val="18"/>
          <w:szCs w:val="18"/>
        </w:rPr>
        <w:t>温度分布</w:t>
      </w:r>
    </w:p>
    <w:p w14:paraId="4E60EFF8" w14:textId="77777777" w:rsidR="00F51949" w:rsidRDefault="00000000">
      <w:pPr>
        <w:ind w:firstLineChars="0" w:firstLine="0"/>
        <w:jc w:val="center"/>
        <w:rPr>
          <w:b/>
          <w:bCs/>
          <w:color w:val="EE0000"/>
          <w:sz w:val="18"/>
          <w:szCs w:val="18"/>
        </w:rPr>
      </w:pPr>
      <w:r>
        <w:rPr>
          <w:rFonts w:hint="eastAsia"/>
          <w:b/>
          <w:bCs/>
          <w:color w:val="EE0000"/>
          <w:sz w:val="18"/>
          <w:szCs w:val="18"/>
        </w:rPr>
        <w:t xml:space="preserve">Figure 7  </w:t>
      </w:r>
      <w:r>
        <w:rPr>
          <w:b/>
          <w:bCs/>
          <w:color w:val="EE0000"/>
          <w:sz w:val="18"/>
          <w:szCs w:val="18"/>
        </w:rPr>
        <w:t>Temperature distribution at fin</w:t>
      </w:r>
      <w:r>
        <w:rPr>
          <w:rFonts w:hint="eastAsia"/>
          <w:b/>
          <w:bCs/>
          <w:color w:val="EE0000"/>
          <w:sz w:val="18"/>
          <w:szCs w:val="18"/>
        </w:rPr>
        <w:t xml:space="preserve"> </w:t>
      </w:r>
      <w:r>
        <w:rPr>
          <w:rFonts w:hint="eastAsia"/>
          <w:b/>
          <w:bCs/>
          <w:i/>
          <w:iCs/>
          <w:color w:val="EE0000"/>
          <w:sz w:val="18"/>
          <w:szCs w:val="18"/>
        </w:rPr>
        <w:t>z</w:t>
      </w:r>
      <w:r>
        <w:rPr>
          <w:rFonts w:hint="eastAsia"/>
          <w:b/>
          <w:bCs/>
          <w:color w:val="EE0000"/>
          <w:sz w:val="18"/>
          <w:szCs w:val="18"/>
        </w:rPr>
        <w:t>=1.0 mm</w:t>
      </w:r>
      <w:r>
        <w:rPr>
          <w:b/>
          <w:bCs/>
          <w:color w:val="EE0000"/>
          <w:sz w:val="18"/>
          <w:szCs w:val="18"/>
        </w:rPr>
        <w:t xml:space="preserve"> cross section</w:t>
      </w:r>
    </w:p>
    <w:p w14:paraId="77E2D19C" w14:textId="77777777" w:rsidR="00F51949" w:rsidRDefault="00000000">
      <w:pPr>
        <w:snapToGrid w:val="0"/>
        <w:ind w:firstLineChars="0" w:firstLine="0"/>
        <w:jc w:val="center"/>
        <w:rPr>
          <w:rFonts w:eastAsia="黑体" w:cs="Times New Roman"/>
          <w:b/>
          <w:bCs/>
          <w:color w:val="FF0000"/>
          <w:sz w:val="18"/>
          <w:szCs w:val="18"/>
        </w:rPr>
      </w:pPr>
      <w:r>
        <w:rPr>
          <w:noProof/>
        </w:rPr>
        <w:drawing>
          <wp:inline distT="0" distB="0" distL="114300" distR="114300" wp14:anchorId="5F685C7E" wp14:editId="41B126B7">
            <wp:extent cx="2339975" cy="1227455"/>
            <wp:effectExtent l="0" t="0" r="3175" b="0"/>
            <wp:docPr id="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pic:cNvPicPr>
                      <a:picLocks noChangeAspect="1"/>
                    </pic:cNvPicPr>
                  </pic:nvPicPr>
                  <pic:blipFill>
                    <a:blip r:embed="rId35"/>
                    <a:srcRect b="6561"/>
                    <a:stretch>
                      <a:fillRect/>
                    </a:stretch>
                  </pic:blipFill>
                  <pic:spPr>
                    <a:xfrm>
                      <a:off x="0" y="0"/>
                      <a:ext cx="2340000" cy="1227600"/>
                    </a:xfrm>
                    <a:prstGeom prst="rect">
                      <a:avLst/>
                    </a:prstGeom>
                    <a:noFill/>
                    <a:ln>
                      <a:noFill/>
                    </a:ln>
                  </pic:spPr>
                </pic:pic>
              </a:graphicData>
            </a:graphic>
          </wp:inline>
        </w:drawing>
      </w:r>
    </w:p>
    <w:p w14:paraId="539049AD" w14:textId="77777777" w:rsidR="00F51949" w:rsidRDefault="00000000">
      <w:pPr>
        <w:snapToGrid w:val="0"/>
        <w:ind w:firstLineChars="0" w:firstLine="0"/>
        <w:jc w:val="center"/>
        <w:rPr>
          <w:rFonts w:ascii="方正仿宋_GB2312" w:eastAsia="方正仿宋_GB2312" w:hAnsi="方正仿宋_GB2312" w:cs="方正仿宋_GB2312" w:hint="eastAsia"/>
          <w:b/>
          <w:bCs/>
          <w:color w:val="FF0000"/>
          <w:sz w:val="18"/>
          <w:szCs w:val="18"/>
        </w:rPr>
      </w:pPr>
      <w:r>
        <w:rPr>
          <w:rFonts w:eastAsia="黑体" w:cs="Times New Roman" w:hint="eastAsia"/>
          <w:b/>
          <w:bCs/>
          <w:color w:val="FF0000"/>
          <w:sz w:val="18"/>
          <w:szCs w:val="18"/>
        </w:rPr>
        <w:t>图</w:t>
      </w:r>
      <w:r>
        <w:rPr>
          <w:rFonts w:ascii="黑体" w:eastAsia="黑体" w:hAnsi="黑体" w:cs="Times New Roman" w:hint="eastAsia"/>
          <w:b/>
          <w:bCs/>
          <w:color w:val="FF0000"/>
          <w:sz w:val="18"/>
          <w:szCs w:val="18"/>
        </w:rPr>
        <w:t>8</w:t>
      </w:r>
      <w:r>
        <w:rPr>
          <w:rFonts w:eastAsia="黑体" w:cs="Times New Roman" w:hint="eastAsia"/>
          <w:b/>
          <w:bCs/>
          <w:color w:val="FF0000"/>
          <w:sz w:val="18"/>
          <w:szCs w:val="18"/>
        </w:rPr>
        <w:t xml:space="preserve">  </w:t>
      </w:r>
      <w:r>
        <w:rPr>
          <w:rFonts w:eastAsia="黑体" w:cs="Times New Roman"/>
          <w:b/>
          <w:bCs/>
          <w:color w:val="FF0000"/>
          <w:sz w:val="18"/>
          <w:szCs w:val="18"/>
        </w:rPr>
        <w:t>翅片</w:t>
      </w:r>
      <w:r>
        <w:rPr>
          <w:rFonts w:eastAsia="黑体" w:cs="Times New Roman" w:hint="eastAsia"/>
          <w:b/>
          <w:bCs/>
          <w:i/>
          <w:iCs/>
          <w:color w:val="FF0000"/>
          <w:sz w:val="18"/>
          <w:szCs w:val="18"/>
        </w:rPr>
        <w:t>x</w:t>
      </w:r>
      <w:r>
        <w:rPr>
          <w:rFonts w:eastAsia="黑体" w:cs="Times New Roman" w:hint="eastAsia"/>
          <w:b/>
          <w:bCs/>
          <w:color w:val="FF0000"/>
          <w:sz w:val="18"/>
          <w:szCs w:val="18"/>
        </w:rPr>
        <w:t>=12.7 mm</w:t>
      </w:r>
      <w:r>
        <w:rPr>
          <w:rFonts w:eastAsia="黑体" w:cs="Times New Roman" w:hint="eastAsia"/>
          <w:b/>
          <w:bCs/>
          <w:color w:val="FF0000"/>
          <w:sz w:val="18"/>
          <w:szCs w:val="18"/>
        </w:rPr>
        <w:t>截面处</w:t>
      </w:r>
      <w:r>
        <w:rPr>
          <w:rFonts w:eastAsia="黑体" w:cs="Times New Roman"/>
          <w:b/>
          <w:bCs/>
          <w:color w:val="FF0000"/>
          <w:sz w:val="18"/>
          <w:szCs w:val="18"/>
        </w:rPr>
        <w:t>温度分布</w:t>
      </w:r>
    </w:p>
    <w:p w14:paraId="6167635D" w14:textId="77777777" w:rsidR="00F51949" w:rsidRDefault="00000000">
      <w:pPr>
        <w:ind w:firstLineChars="0" w:firstLine="0"/>
        <w:jc w:val="center"/>
        <w:rPr>
          <w:b/>
          <w:bCs/>
          <w:color w:val="FF0000"/>
          <w:sz w:val="18"/>
          <w:szCs w:val="18"/>
        </w:rPr>
      </w:pPr>
      <w:r>
        <w:rPr>
          <w:rFonts w:hint="eastAsia"/>
          <w:b/>
          <w:bCs/>
          <w:color w:val="FF0000"/>
          <w:sz w:val="18"/>
          <w:szCs w:val="18"/>
        </w:rPr>
        <w:t xml:space="preserve">Figure 8  </w:t>
      </w:r>
      <w:r>
        <w:rPr>
          <w:b/>
          <w:bCs/>
          <w:color w:val="FF0000"/>
          <w:sz w:val="18"/>
          <w:szCs w:val="18"/>
        </w:rPr>
        <w:t xml:space="preserve">Temperature distribution at fin </w:t>
      </w:r>
      <w:r>
        <w:rPr>
          <w:rFonts w:hint="eastAsia"/>
          <w:b/>
          <w:bCs/>
          <w:i/>
          <w:iCs/>
          <w:color w:val="FF0000"/>
          <w:sz w:val="18"/>
          <w:szCs w:val="18"/>
        </w:rPr>
        <w:t>x</w:t>
      </w:r>
      <w:r>
        <w:rPr>
          <w:rFonts w:hint="eastAsia"/>
          <w:b/>
          <w:bCs/>
          <w:color w:val="FF0000"/>
          <w:sz w:val="18"/>
          <w:szCs w:val="18"/>
        </w:rPr>
        <w:t xml:space="preserve">=12.7 mm </w:t>
      </w:r>
      <w:r>
        <w:rPr>
          <w:b/>
          <w:bCs/>
          <w:color w:val="FF0000"/>
          <w:sz w:val="18"/>
          <w:szCs w:val="18"/>
        </w:rPr>
        <w:t>longitudinal section</w:t>
      </w:r>
    </w:p>
    <w:p w14:paraId="565BC7BE" w14:textId="77777777" w:rsidR="00F51949" w:rsidRDefault="00000000">
      <w:pPr>
        <w:ind w:left="425" w:firstLineChars="0" w:hanging="425"/>
        <w:rPr>
          <w:rFonts w:ascii="黑体" w:eastAsia="黑体" w:hAnsi="黑体" w:cs="黑体" w:hint="eastAsia"/>
          <w:b/>
          <w:bCs/>
          <w:color w:val="000000" w:themeColor="text1"/>
        </w:rPr>
      </w:pPr>
      <w:r>
        <w:rPr>
          <w:rFonts w:eastAsia="黑体" w:cs="Times New Roman"/>
          <w:b/>
          <w:bCs/>
          <w:color w:val="000000" w:themeColor="text1"/>
          <w:szCs w:val="21"/>
        </w:rPr>
        <w:t>3.2</w:t>
      </w:r>
      <w:r>
        <w:rPr>
          <w:rFonts w:eastAsia="黑体" w:cs="Times New Roman"/>
          <w:b/>
          <w:bCs/>
          <w:color w:val="000000" w:themeColor="text1"/>
          <w:szCs w:val="21"/>
        </w:rPr>
        <w:tab/>
      </w:r>
      <w:r>
        <w:rPr>
          <w:rFonts w:ascii="黑体" w:eastAsia="黑体" w:hAnsi="黑体" w:cs="黑体" w:hint="eastAsia"/>
          <w:b/>
          <w:bCs/>
          <w:color w:val="000000" w:themeColor="text1"/>
        </w:rPr>
        <w:t>传热与阻力特性分析</w:t>
      </w:r>
    </w:p>
    <w:p w14:paraId="1A0A9F83" w14:textId="77777777" w:rsidR="00F51949" w:rsidRDefault="00000000">
      <w:pPr>
        <w:ind w:left="425" w:firstLineChars="0" w:hanging="425"/>
        <w:rPr>
          <w:rFonts w:ascii="黑体" w:eastAsia="黑体" w:hAnsi="黑体" w:cs="黑体" w:hint="eastAsia"/>
          <w:color w:val="000000" w:themeColor="text1"/>
        </w:rPr>
      </w:pPr>
      <w:r>
        <w:rPr>
          <w:rFonts w:eastAsia="黑体" w:cs="Times New Roman"/>
          <w:color w:val="FF0000"/>
          <w:szCs w:val="21"/>
        </w:rPr>
        <w:t xml:space="preserve">3.2.1 </w:t>
      </w:r>
      <w:r>
        <w:rPr>
          <w:rFonts w:ascii="黑体" w:eastAsia="黑体" w:hAnsi="黑体" w:cs="黑体" w:hint="eastAsia"/>
          <w:color w:val="000000" w:themeColor="text1"/>
        </w:rPr>
        <w:t>翅片形式</w:t>
      </w:r>
    </w:p>
    <w:p w14:paraId="2496361D" w14:textId="77777777" w:rsidR="00F51949" w:rsidRDefault="00000000">
      <w:pPr>
        <w:ind w:firstLine="405"/>
        <w:rPr>
          <w:color w:val="FF0000"/>
        </w:rPr>
      </w:pPr>
      <w:r>
        <w:rPr>
          <w:rFonts w:hint="eastAsia"/>
          <w:color w:val="FF0000"/>
        </w:rPr>
        <w:t>图</w:t>
      </w:r>
      <w:r>
        <w:rPr>
          <w:rFonts w:hint="eastAsia"/>
          <w:color w:val="FF0000"/>
        </w:rPr>
        <w:t>9(a)</w:t>
      </w:r>
      <w:r>
        <w:rPr>
          <w:rFonts w:hint="eastAsia"/>
          <w:color w:val="FF0000"/>
        </w:rPr>
        <w:t>为未开缝翅片换热器与开缝翅片换热器在</w:t>
      </w:r>
      <w:r>
        <w:rPr>
          <w:rFonts w:hint="eastAsia"/>
          <w:i/>
          <w:iCs/>
          <w:color w:val="FF0000"/>
        </w:rPr>
        <w:t>Re</w:t>
      </w:r>
      <w:r>
        <w:rPr>
          <w:rFonts w:hint="eastAsia"/>
          <w:color w:val="FF0000"/>
        </w:rPr>
        <w:t>变化时</w:t>
      </w:r>
      <w:r>
        <w:rPr>
          <w:rFonts w:hint="eastAsia"/>
          <w:i/>
          <w:iCs/>
          <w:color w:val="FF0000"/>
        </w:rPr>
        <w:t>Nu</w:t>
      </w:r>
      <w:r>
        <w:rPr>
          <w:rFonts w:hint="eastAsia"/>
          <w:color w:val="FF0000"/>
        </w:rPr>
        <w:t>的变化情况。可以看出，开缝翅片换热器的换热效果更好。</w:t>
      </w:r>
      <w:r>
        <w:rPr>
          <w:rFonts w:hint="eastAsia"/>
          <w:i/>
          <w:iCs/>
          <w:color w:val="FF0000"/>
        </w:rPr>
        <w:t>Re</w:t>
      </w:r>
      <w:r>
        <w:rPr>
          <w:rFonts w:hint="eastAsia"/>
          <w:color w:val="FF0000"/>
        </w:rPr>
        <w:t>变化时，开缝翅片换热器的</w:t>
      </w:r>
      <w:r>
        <w:rPr>
          <w:rFonts w:hint="eastAsia"/>
          <w:i/>
          <w:iCs/>
          <w:color w:val="FF0000"/>
        </w:rPr>
        <w:t>Nu</w:t>
      </w:r>
      <w:r>
        <w:rPr>
          <w:rFonts w:hint="eastAsia"/>
          <w:color w:val="FF0000"/>
        </w:rPr>
        <w:t>较未开缝翅片换热器平均增长了</w:t>
      </w:r>
      <w:r>
        <w:rPr>
          <w:rFonts w:hint="eastAsia"/>
          <w:color w:val="FF0000"/>
        </w:rPr>
        <w:t>20.5%</w:t>
      </w:r>
      <w:r>
        <w:rPr>
          <w:rFonts w:hint="eastAsia"/>
          <w:color w:val="FF0000"/>
        </w:rPr>
        <w:t>。这是因为开缝结构使空气流动更加湍流化，空气与热管壁面的接触面积增加，传热效率提高。</w:t>
      </w:r>
    </w:p>
    <w:p w14:paraId="31A6C1FD" w14:textId="77777777" w:rsidR="00F51949" w:rsidRDefault="00000000">
      <w:pPr>
        <w:snapToGrid w:val="0"/>
        <w:ind w:firstLineChars="0" w:firstLine="0"/>
        <w:jc w:val="center"/>
      </w:pPr>
      <w:r>
        <w:rPr>
          <w:noProof/>
        </w:rPr>
        <w:drawing>
          <wp:inline distT="0" distB="0" distL="114300" distR="114300" wp14:anchorId="44270542" wp14:editId="28019975">
            <wp:extent cx="1398270" cy="1710055"/>
            <wp:effectExtent l="0" t="0" r="11430" b="444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36"/>
                    <a:stretch>
                      <a:fillRect/>
                    </a:stretch>
                  </pic:blipFill>
                  <pic:spPr>
                    <a:xfrm>
                      <a:off x="0" y="0"/>
                      <a:ext cx="1398270" cy="1710055"/>
                    </a:xfrm>
                    <a:prstGeom prst="rect">
                      <a:avLst/>
                    </a:prstGeom>
                    <a:noFill/>
                    <a:ln>
                      <a:noFill/>
                    </a:ln>
                  </pic:spPr>
                </pic:pic>
              </a:graphicData>
            </a:graphic>
          </wp:inline>
        </w:drawing>
      </w:r>
      <w:r>
        <w:rPr>
          <w:noProof/>
        </w:rPr>
        <w:drawing>
          <wp:inline distT="0" distB="0" distL="114300" distR="114300" wp14:anchorId="6068E73B" wp14:editId="337BB872">
            <wp:extent cx="1402715" cy="1710055"/>
            <wp:effectExtent l="0" t="0" r="6985" b="444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37"/>
                    <a:stretch>
                      <a:fillRect/>
                    </a:stretch>
                  </pic:blipFill>
                  <pic:spPr>
                    <a:xfrm>
                      <a:off x="0" y="0"/>
                      <a:ext cx="1402715" cy="1710055"/>
                    </a:xfrm>
                    <a:prstGeom prst="rect">
                      <a:avLst/>
                    </a:prstGeom>
                    <a:noFill/>
                    <a:ln>
                      <a:noFill/>
                    </a:ln>
                  </pic:spPr>
                </pic:pic>
              </a:graphicData>
            </a:graphic>
          </wp:inline>
        </w:drawing>
      </w:r>
    </w:p>
    <w:p w14:paraId="656CDD60" w14:textId="77777777" w:rsidR="00F51949" w:rsidRDefault="00000000">
      <w:pPr>
        <w:pStyle w:val="af4"/>
        <w:snapToGrid w:val="0"/>
        <w:rPr>
          <w:color w:val="FF0000"/>
        </w:rPr>
      </w:pPr>
      <w:r>
        <w:rPr>
          <w:color w:val="FF0000"/>
        </w:rPr>
        <w:t>图</w:t>
      </w:r>
      <w:r>
        <w:rPr>
          <w:rFonts w:hint="eastAsia"/>
          <w:color w:val="FF0000"/>
        </w:rPr>
        <w:t>9</w:t>
      </w:r>
      <w:r>
        <w:rPr>
          <w:rFonts w:ascii="黑体" w:hAnsi="黑体" w:hint="eastAsia"/>
          <w:color w:val="FF0000"/>
        </w:rPr>
        <w:t xml:space="preserve"> </w:t>
      </w:r>
      <w:r>
        <w:rPr>
          <w:rFonts w:ascii="黑体" w:hAnsi="黑体"/>
          <w:color w:val="FF0000"/>
        </w:rPr>
        <w:t xml:space="preserve"> </w:t>
      </w:r>
      <w:r>
        <w:rPr>
          <w:rFonts w:ascii="黑体" w:hAnsi="黑体" w:hint="eastAsia"/>
          <w:color w:val="FF0000"/>
        </w:rPr>
        <w:t>不同</w:t>
      </w:r>
      <w:r>
        <w:rPr>
          <w:rFonts w:ascii="黑体" w:hAnsi="黑体" w:cs="Times New Roman" w:hint="eastAsia"/>
          <w:color w:val="FF0000"/>
          <w:szCs w:val="18"/>
        </w:rPr>
        <w:t>形式翅片</w:t>
      </w:r>
      <w:r>
        <w:rPr>
          <w:rFonts w:ascii="黑体" w:hAnsi="黑体"/>
          <w:color w:val="FF0000"/>
        </w:rPr>
        <w:t>空</w:t>
      </w:r>
      <w:r>
        <w:rPr>
          <w:color w:val="FF0000"/>
        </w:rPr>
        <w:t>气侧</w:t>
      </w:r>
      <w:r>
        <w:rPr>
          <w:i/>
          <w:iCs/>
          <w:color w:val="FF0000"/>
        </w:rPr>
        <w:t>Nu</w:t>
      </w:r>
      <w:r>
        <w:rPr>
          <w:rFonts w:hint="eastAsia"/>
          <w:color w:val="FF0000"/>
        </w:rPr>
        <w:t>与</w:t>
      </w:r>
      <w:r>
        <w:rPr>
          <w:rFonts w:hint="eastAsia"/>
          <w:i/>
          <w:iCs/>
          <w:color w:val="FF0000"/>
        </w:rPr>
        <w:t>f</w:t>
      </w:r>
      <w:r>
        <w:rPr>
          <w:rFonts w:hint="eastAsia"/>
          <w:color w:val="FF0000"/>
        </w:rPr>
        <w:t>变化曲线</w:t>
      </w:r>
    </w:p>
    <w:p w14:paraId="1C759D3E" w14:textId="77777777" w:rsidR="00F51949" w:rsidRDefault="00000000">
      <w:pPr>
        <w:pStyle w:val="af4"/>
        <w:rPr>
          <w:rFonts w:cs="Times New Roman"/>
          <w:color w:val="FF0000"/>
          <w:szCs w:val="18"/>
        </w:rPr>
      </w:pPr>
      <w:r>
        <w:rPr>
          <w:color w:val="FF0000"/>
        </w:rPr>
        <w:t>F</w:t>
      </w:r>
      <w:r>
        <w:rPr>
          <w:rFonts w:hint="eastAsia"/>
          <w:color w:val="FF0000"/>
        </w:rPr>
        <w:t xml:space="preserve">igure 9  </w:t>
      </w:r>
      <w:r>
        <w:rPr>
          <w:color w:val="FF0000"/>
        </w:rPr>
        <w:t xml:space="preserve">Variation of air-side </w:t>
      </w:r>
      <w:r>
        <w:rPr>
          <w:i/>
          <w:iCs/>
          <w:color w:val="FF0000"/>
        </w:rPr>
        <w:t>Nu</w:t>
      </w:r>
      <w:r>
        <w:rPr>
          <w:color w:val="FF0000"/>
        </w:rPr>
        <w:t xml:space="preserve"> </w:t>
      </w:r>
      <w:r>
        <w:rPr>
          <w:rFonts w:hint="eastAsia"/>
          <w:color w:val="FF0000"/>
        </w:rPr>
        <w:t xml:space="preserve">and </w:t>
      </w:r>
      <w:r>
        <w:rPr>
          <w:rFonts w:hint="eastAsia"/>
          <w:i/>
          <w:iCs/>
          <w:color w:val="FF0000"/>
        </w:rPr>
        <w:t>f</w:t>
      </w:r>
      <w:r>
        <w:rPr>
          <w:rFonts w:hint="eastAsia"/>
          <w:color w:val="FF0000"/>
        </w:rPr>
        <w:t xml:space="preserve"> of different</w:t>
      </w:r>
      <w:r>
        <w:rPr>
          <w:color w:val="FF0000"/>
        </w:rPr>
        <w:t xml:space="preserve"> </w:t>
      </w:r>
      <w:r>
        <w:rPr>
          <w:rFonts w:hint="eastAsia"/>
          <w:color w:val="FF0000"/>
        </w:rPr>
        <w:t>f</w:t>
      </w:r>
      <w:r>
        <w:rPr>
          <w:rFonts w:cs="Times New Roman" w:hint="eastAsia"/>
          <w:color w:val="FF0000"/>
          <w:szCs w:val="18"/>
        </w:rPr>
        <w:t>ins</w:t>
      </w:r>
    </w:p>
    <w:p w14:paraId="671E268B" w14:textId="77777777" w:rsidR="00F51949" w:rsidRDefault="00000000">
      <w:pPr>
        <w:ind w:firstLine="405"/>
        <w:rPr>
          <w:color w:val="FF0000"/>
        </w:rPr>
      </w:pPr>
      <w:r>
        <w:rPr>
          <w:rFonts w:hint="eastAsia"/>
          <w:color w:val="FF0000"/>
        </w:rPr>
        <w:t>图</w:t>
      </w:r>
      <w:r>
        <w:rPr>
          <w:rFonts w:hint="eastAsia"/>
          <w:color w:val="FF0000"/>
        </w:rPr>
        <w:t>9(b)</w:t>
      </w:r>
      <w:r>
        <w:rPr>
          <w:rFonts w:hint="eastAsia"/>
          <w:color w:val="FF0000"/>
        </w:rPr>
        <w:t>为未开缝翅片换热器与开缝翅片换热器在</w:t>
      </w:r>
      <w:r>
        <w:rPr>
          <w:rFonts w:hint="eastAsia"/>
          <w:i/>
          <w:iCs/>
          <w:color w:val="FF0000"/>
        </w:rPr>
        <w:t>Re</w:t>
      </w:r>
      <w:r>
        <w:rPr>
          <w:rFonts w:hint="eastAsia"/>
          <w:color w:val="FF0000"/>
        </w:rPr>
        <w:t>变化时</w:t>
      </w:r>
      <w:r>
        <w:rPr>
          <w:color w:val="FF0000"/>
        </w:rPr>
        <w:t>阻力因子</w:t>
      </w:r>
      <w:r>
        <w:rPr>
          <w:i/>
          <w:iCs/>
          <w:color w:val="FF0000"/>
        </w:rPr>
        <w:t>f</w:t>
      </w:r>
      <w:r>
        <w:rPr>
          <w:rFonts w:hint="eastAsia"/>
          <w:color w:val="FF0000"/>
        </w:rPr>
        <w:t>的变化情况。可以看出，</w:t>
      </w:r>
      <w:r>
        <w:rPr>
          <w:rFonts w:hint="eastAsia"/>
          <w:i/>
          <w:iCs/>
          <w:color w:val="FF0000"/>
        </w:rPr>
        <w:t>Re</w:t>
      </w:r>
      <w:r>
        <w:rPr>
          <w:rFonts w:hint="eastAsia"/>
          <w:color w:val="FF0000"/>
        </w:rPr>
        <w:t>相同时开缝翅片换热器的</w:t>
      </w:r>
      <w:r>
        <w:rPr>
          <w:rFonts w:hint="eastAsia"/>
          <w:i/>
          <w:iCs/>
          <w:color w:val="FF0000"/>
        </w:rPr>
        <w:t>f</w:t>
      </w:r>
      <w:r>
        <w:rPr>
          <w:rFonts w:hint="eastAsia"/>
          <w:color w:val="FF0000"/>
        </w:rPr>
        <w:t>较大。当</w:t>
      </w:r>
      <w:r>
        <w:rPr>
          <w:rFonts w:hint="eastAsia"/>
          <w:i/>
          <w:iCs/>
          <w:color w:val="FF0000"/>
        </w:rPr>
        <w:t>Re</w:t>
      </w:r>
      <w:r>
        <w:rPr>
          <w:rFonts w:hint="eastAsia"/>
          <w:color w:val="FF0000"/>
        </w:rPr>
        <w:t>变化时，开缝翅片换热器的</w:t>
      </w:r>
      <w:r>
        <w:rPr>
          <w:rFonts w:hint="eastAsia"/>
          <w:i/>
          <w:iCs/>
          <w:color w:val="FF0000"/>
        </w:rPr>
        <w:t>f</w:t>
      </w:r>
      <w:r>
        <w:rPr>
          <w:rFonts w:hint="eastAsia"/>
          <w:color w:val="FF0000"/>
        </w:rPr>
        <w:t>较未开缝波纹翅片换热器平均增长了</w:t>
      </w:r>
      <w:r>
        <w:rPr>
          <w:rFonts w:hint="eastAsia"/>
          <w:color w:val="FF0000"/>
        </w:rPr>
        <w:t>38.1%</w:t>
      </w:r>
      <w:r>
        <w:rPr>
          <w:rFonts w:hint="eastAsia"/>
          <w:color w:val="FF0000"/>
        </w:rPr>
        <w:t>。这是因为开缝结构导致空气受到扰动加剧形成涡流，使流动阻力增强，导致</w:t>
      </w:r>
      <w:r>
        <w:rPr>
          <w:rFonts w:hint="eastAsia"/>
          <w:i/>
          <w:iCs/>
          <w:color w:val="FF0000"/>
        </w:rPr>
        <w:t>f</w:t>
      </w:r>
      <w:r>
        <w:rPr>
          <w:rFonts w:hint="eastAsia"/>
          <w:color w:val="FF0000"/>
        </w:rPr>
        <w:t>提高。</w:t>
      </w:r>
    </w:p>
    <w:p w14:paraId="0AB9863B" w14:textId="77777777" w:rsidR="00F51949" w:rsidRDefault="00000000">
      <w:pPr>
        <w:ind w:left="425" w:firstLineChars="0" w:hanging="425"/>
        <w:rPr>
          <w:rFonts w:ascii="黑体" w:eastAsia="黑体" w:hAnsi="黑体" w:cs="黑体" w:hint="eastAsia"/>
          <w:color w:val="000000" w:themeColor="text1"/>
        </w:rPr>
      </w:pPr>
      <w:r>
        <w:rPr>
          <w:rFonts w:eastAsia="黑体" w:cs="Times New Roman"/>
          <w:color w:val="FF0000"/>
          <w:szCs w:val="21"/>
        </w:rPr>
        <w:t xml:space="preserve">3.2.2 </w:t>
      </w:r>
      <w:r>
        <w:rPr>
          <w:rFonts w:ascii="黑体" w:eastAsia="黑体" w:hAnsi="黑体" w:cs="黑体" w:hint="eastAsia"/>
          <w:color w:val="000000" w:themeColor="text1"/>
        </w:rPr>
        <w:t>翅片间距</w:t>
      </w:r>
    </w:p>
    <w:p w14:paraId="0A5F2FD9" w14:textId="77777777" w:rsidR="00F51949" w:rsidRDefault="00000000">
      <w:pPr>
        <w:ind w:firstLine="405"/>
        <w:rPr>
          <w:color w:val="FF0000"/>
        </w:rPr>
      </w:pPr>
      <w:r>
        <w:rPr>
          <w:rFonts w:hint="eastAsia"/>
          <w:color w:val="FF0000"/>
        </w:rPr>
        <w:t>分析翅片间距</w:t>
      </w:r>
      <w:r>
        <w:rPr>
          <w:rFonts w:hint="eastAsia"/>
          <w:i/>
          <w:iCs/>
          <w:color w:val="FF0000"/>
        </w:rPr>
        <w:t>t</w:t>
      </w:r>
      <w:r>
        <w:rPr>
          <w:rFonts w:hint="eastAsia"/>
          <w:color w:val="FF0000"/>
          <w:vertAlign w:val="subscript"/>
        </w:rPr>
        <w:t>f</w:t>
      </w:r>
      <w:r>
        <w:rPr>
          <w:rFonts w:hint="eastAsia"/>
          <w:color w:val="FF0000"/>
        </w:rPr>
        <w:t>、开缝高度</w:t>
      </w:r>
      <w:r>
        <w:rPr>
          <w:rFonts w:hint="eastAsia"/>
          <w:i/>
          <w:iCs/>
          <w:color w:val="FF0000"/>
        </w:rPr>
        <w:t>t</w:t>
      </w:r>
      <w:r>
        <w:rPr>
          <w:rFonts w:hint="eastAsia"/>
          <w:color w:val="FF0000"/>
          <w:vertAlign w:val="subscript"/>
        </w:rPr>
        <w:t>s</w:t>
      </w:r>
      <w:r>
        <w:rPr>
          <w:rFonts w:hint="eastAsia"/>
          <w:color w:val="FF0000"/>
        </w:rPr>
        <w:t>与椭圆长短轴比</w:t>
      </w:r>
      <w:r>
        <w:rPr>
          <w:rFonts w:hint="eastAsia"/>
          <w:i/>
          <w:iCs/>
          <w:color w:val="FF0000"/>
        </w:rPr>
        <w:t>e</w:t>
      </w:r>
      <w:r>
        <w:rPr>
          <w:rFonts w:hint="eastAsia"/>
          <w:color w:val="FF0000"/>
        </w:rPr>
        <w:t>这</w:t>
      </w:r>
      <w:r>
        <w:rPr>
          <w:rFonts w:hint="eastAsia"/>
          <w:color w:val="FF0000"/>
        </w:rPr>
        <w:t>3</w:t>
      </w:r>
      <w:r>
        <w:rPr>
          <w:rFonts w:hint="eastAsia"/>
          <w:color w:val="FF0000"/>
        </w:rPr>
        <w:t>个参数对传热与阻力特性的影响。</w:t>
      </w:r>
      <w:r>
        <w:rPr>
          <w:color w:val="FF0000"/>
        </w:rPr>
        <w:t>图</w:t>
      </w:r>
      <w:r>
        <w:rPr>
          <w:rFonts w:hint="eastAsia"/>
          <w:color w:val="FF0000"/>
        </w:rPr>
        <w:t>10(a)</w:t>
      </w:r>
      <w:r>
        <w:rPr>
          <w:color w:val="FF0000"/>
        </w:rPr>
        <w:t>为</w:t>
      </w:r>
      <w:r>
        <w:rPr>
          <w:rFonts w:hint="eastAsia"/>
          <w:i/>
          <w:iCs/>
          <w:color w:val="FF0000"/>
        </w:rPr>
        <w:t>Re</w:t>
      </w:r>
      <w:r>
        <w:rPr>
          <w:rFonts w:hint="eastAsia"/>
          <w:color w:val="FF0000"/>
        </w:rPr>
        <w:t>变化时</w:t>
      </w:r>
      <w:r>
        <w:rPr>
          <w:rFonts w:hint="eastAsia"/>
          <w:i/>
          <w:iCs/>
          <w:color w:val="FF0000"/>
        </w:rPr>
        <w:t>Nu</w:t>
      </w:r>
      <w:r>
        <w:rPr>
          <w:rFonts w:hint="eastAsia"/>
          <w:color w:val="FF0000"/>
        </w:rPr>
        <w:t>的变化曲线</w:t>
      </w:r>
      <w:r>
        <w:rPr>
          <w:color w:val="FF0000"/>
        </w:rPr>
        <w:t>。</w:t>
      </w:r>
      <w:r>
        <w:rPr>
          <w:rFonts w:hint="eastAsia"/>
          <w:color w:val="FF0000"/>
        </w:rPr>
        <w:t>可以看出</w:t>
      </w:r>
      <w:r>
        <w:rPr>
          <w:color w:val="FF0000"/>
        </w:rPr>
        <w:t>，</w:t>
      </w:r>
      <w:r>
        <w:rPr>
          <w:rFonts w:hint="eastAsia"/>
          <w:color w:val="FF0000"/>
        </w:rPr>
        <w:t>随着</w:t>
      </w:r>
      <w:r>
        <w:rPr>
          <w:rFonts w:hint="eastAsia"/>
          <w:i/>
          <w:iCs/>
          <w:color w:val="FF0000"/>
        </w:rPr>
        <w:t>t</w:t>
      </w:r>
      <w:r>
        <w:rPr>
          <w:rFonts w:hint="eastAsia"/>
          <w:color w:val="FF0000"/>
          <w:vertAlign w:val="subscript"/>
        </w:rPr>
        <w:t>f</w:t>
      </w:r>
      <w:r>
        <w:rPr>
          <w:rFonts w:hint="eastAsia"/>
          <w:color w:val="FF0000"/>
        </w:rPr>
        <w:t>的减少</w:t>
      </w:r>
      <w:r>
        <w:rPr>
          <w:rFonts w:hint="eastAsia"/>
          <w:i/>
          <w:iCs/>
          <w:color w:val="FF0000"/>
        </w:rPr>
        <w:t>Nu</w:t>
      </w:r>
      <w:r>
        <w:rPr>
          <w:rFonts w:hint="eastAsia"/>
          <w:color w:val="FF0000"/>
        </w:rPr>
        <w:t>逐渐增加，</w:t>
      </w:r>
      <w:r>
        <w:rPr>
          <w:rFonts w:hint="eastAsia"/>
          <w:i/>
          <w:iCs/>
          <w:color w:val="FF0000"/>
        </w:rPr>
        <w:t>t</w:t>
      </w:r>
      <w:r>
        <w:rPr>
          <w:rFonts w:hint="eastAsia"/>
          <w:color w:val="FF0000"/>
          <w:vertAlign w:val="subscript"/>
        </w:rPr>
        <w:t>f</w:t>
      </w:r>
      <w:r>
        <w:rPr>
          <w:color w:val="FF0000"/>
        </w:rPr>
        <w:t>=1</w:t>
      </w:r>
      <w:r>
        <w:rPr>
          <w:rFonts w:hint="eastAsia"/>
          <w:color w:val="FF0000"/>
        </w:rPr>
        <w:t xml:space="preserve">.0 </w:t>
      </w:r>
      <w:r>
        <w:rPr>
          <w:color w:val="FF0000"/>
        </w:rPr>
        <w:t>mm</w:t>
      </w:r>
      <w:r>
        <w:rPr>
          <w:rFonts w:hint="eastAsia"/>
          <w:color w:val="FF0000"/>
        </w:rPr>
        <w:t>、</w:t>
      </w:r>
      <w:r>
        <w:rPr>
          <w:rFonts w:hint="eastAsia"/>
          <w:i/>
          <w:iCs/>
          <w:color w:val="FF0000"/>
        </w:rPr>
        <w:t>t</w:t>
      </w:r>
      <w:r>
        <w:rPr>
          <w:rFonts w:hint="eastAsia"/>
          <w:color w:val="FF0000"/>
          <w:vertAlign w:val="subscript"/>
        </w:rPr>
        <w:t>f</w:t>
      </w:r>
      <w:r>
        <w:rPr>
          <w:color w:val="FF0000"/>
        </w:rPr>
        <w:t>=</w:t>
      </w:r>
      <w:r>
        <w:rPr>
          <w:rFonts w:hint="eastAsia"/>
          <w:color w:val="FF0000"/>
        </w:rPr>
        <w:t xml:space="preserve">1.2 </w:t>
      </w:r>
      <w:r>
        <w:rPr>
          <w:color w:val="FF0000"/>
        </w:rPr>
        <w:t>mm</w:t>
      </w:r>
      <w:r>
        <w:rPr>
          <w:color w:val="FF0000"/>
        </w:rPr>
        <w:t>、</w:t>
      </w:r>
      <w:r>
        <w:rPr>
          <w:rFonts w:hint="eastAsia"/>
          <w:i/>
          <w:iCs/>
          <w:color w:val="FF0000"/>
        </w:rPr>
        <w:t>t</w:t>
      </w:r>
      <w:r>
        <w:rPr>
          <w:rFonts w:hint="eastAsia"/>
          <w:color w:val="FF0000"/>
          <w:vertAlign w:val="subscript"/>
        </w:rPr>
        <w:t>f</w:t>
      </w:r>
      <w:r>
        <w:rPr>
          <w:color w:val="FF0000"/>
        </w:rPr>
        <w:t>=</w:t>
      </w:r>
      <w:r>
        <w:rPr>
          <w:rFonts w:hint="eastAsia"/>
          <w:color w:val="FF0000"/>
        </w:rPr>
        <w:t xml:space="preserve">1.5 </w:t>
      </w:r>
      <w:r>
        <w:rPr>
          <w:color w:val="FF0000"/>
        </w:rPr>
        <w:t>mm</w:t>
      </w:r>
      <w:r>
        <w:rPr>
          <w:rFonts w:hint="eastAsia"/>
          <w:color w:val="FF0000"/>
        </w:rPr>
        <w:t>较</w:t>
      </w:r>
      <w:r>
        <w:rPr>
          <w:rFonts w:hint="eastAsia"/>
          <w:i/>
          <w:iCs/>
          <w:color w:val="FF0000"/>
        </w:rPr>
        <w:t>t</w:t>
      </w:r>
      <w:r>
        <w:rPr>
          <w:rFonts w:hint="eastAsia"/>
          <w:color w:val="FF0000"/>
          <w:vertAlign w:val="subscript"/>
        </w:rPr>
        <w:t>f</w:t>
      </w:r>
      <w:r>
        <w:rPr>
          <w:color w:val="FF0000"/>
        </w:rPr>
        <w:t>=</w:t>
      </w:r>
      <w:r>
        <w:rPr>
          <w:rFonts w:hint="eastAsia"/>
          <w:color w:val="FF0000"/>
        </w:rPr>
        <w:t xml:space="preserve">2.0 </w:t>
      </w:r>
      <w:r>
        <w:rPr>
          <w:color w:val="FF0000"/>
        </w:rPr>
        <w:t>mm</w:t>
      </w:r>
      <w:r>
        <w:rPr>
          <w:rFonts w:hint="eastAsia"/>
          <w:color w:val="FF0000"/>
        </w:rPr>
        <w:t>时</w:t>
      </w:r>
      <w:r>
        <w:rPr>
          <w:rFonts w:hint="eastAsia"/>
          <w:i/>
          <w:iCs/>
          <w:color w:val="FF0000"/>
        </w:rPr>
        <w:t>Nu</w:t>
      </w:r>
      <w:r>
        <w:rPr>
          <w:rFonts w:hint="eastAsia"/>
          <w:color w:val="FF0000"/>
        </w:rPr>
        <w:t>分别平均增长了</w:t>
      </w:r>
      <w:r>
        <w:rPr>
          <w:rFonts w:hint="eastAsia"/>
          <w:color w:val="FF0000"/>
        </w:rPr>
        <w:t>24.73%</w:t>
      </w:r>
      <w:r>
        <w:rPr>
          <w:rFonts w:hint="eastAsia"/>
          <w:color w:val="FF0000"/>
        </w:rPr>
        <w:t>、</w:t>
      </w:r>
      <w:r>
        <w:rPr>
          <w:rFonts w:hint="eastAsia"/>
          <w:color w:val="FF0000"/>
        </w:rPr>
        <w:t>16.31%</w:t>
      </w:r>
      <w:r>
        <w:rPr>
          <w:rFonts w:hint="eastAsia"/>
          <w:color w:val="FF0000"/>
        </w:rPr>
        <w:t>、</w:t>
      </w:r>
    </w:p>
    <w:p w14:paraId="00BB43F8" w14:textId="77777777" w:rsidR="00F51949" w:rsidRDefault="00000000">
      <w:pPr>
        <w:ind w:firstLineChars="0" w:firstLine="0"/>
        <w:jc w:val="center"/>
      </w:pPr>
      <w:r>
        <w:rPr>
          <w:noProof/>
        </w:rPr>
        <w:lastRenderedPageBreak/>
        <w:drawing>
          <wp:inline distT="0" distB="0" distL="114300" distR="114300" wp14:anchorId="2C5FCA7A" wp14:editId="71E774B9">
            <wp:extent cx="1398270" cy="1710055"/>
            <wp:effectExtent l="0" t="0" r="11430" b="4445"/>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38"/>
                    <a:stretch>
                      <a:fillRect/>
                    </a:stretch>
                  </pic:blipFill>
                  <pic:spPr>
                    <a:xfrm>
                      <a:off x="0" y="0"/>
                      <a:ext cx="1398270" cy="1710055"/>
                    </a:xfrm>
                    <a:prstGeom prst="rect">
                      <a:avLst/>
                    </a:prstGeom>
                    <a:noFill/>
                    <a:ln>
                      <a:noFill/>
                    </a:ln>
                  </pic:spPr>
                </pic:pic>
              </a:graphicData>
            </a:graphic>
          </wp:inline>
        </w:drawing>
      </w:r>
      <w:r>
        <w:rPr>
          <w:noProof/>
        </w:rPr>
        <w:drawing>
          <wp:inline distT="0" distB="0" distL="114300" distR="114300" wp14:anchorId="5775C535" wp14:editId="5C1B6096">
            <wp:extent cx="1395730" cy="1710055"/>
            <wp:effectExtent l="0" t="0" r="13970" b="4445"/>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icPr>
                  <pic:blipFill>
                    <a:blip r:embed="rId39"/>
                    <a:stretch>
                      <a:fillRect/>
                    </a:stretch>
                  </pic:blipFill>
                  <pic:spPr>
                    <a:xfrm>
                      <a:off x="0" y="0"/>
                      <a:ext cx="1395730" cy="1710055"/>
                    </a:xfrm>
                    <a:prstGeom prst="rect">
                      <a:avLst/>
                    </a:prstGeom>
                    <a:noFill/>
                    <a:ln>
                      <a:noFill/>
                    </a:ln>
                  </pic:spPr>
                </pic:pic>
              </a:graphicData>
            </a:graphic>
          </wp:inline>
        </w:drawing>
      </w:r>
    </w:p>
    <w:p w14:paraId="2B2B340C" w14:textId="77777777" w:rsidR="00F51949" w:rsidRDefault="00000000">
      <w:pPr>
        <w:pStyle w:val="af4"/>
        <w:snapToGrid w:val="0"/>
        <w:rPr>
          <w:color w:val="FF0000"/>
        </w:rPr>
      </w:pPr>
      <w:r>
        <w:rPr>
          <w:color w:val="FF0000"/>
        </w:rPr>
        <w:t>图</w:t>
      </w:r>
      <w:r>
        <w:rPr>
          <w:rFonts w:ascii="黑体" w:hAnsi="黑体" w:hint="eastAsia"/>
          <w:color w:val="FF0000"/>
        </w:rPr>
        <w:t>10</w:t>
      </w:r>
      <w:r>
        <w:rPr>
          <w:rFonts w:ascii="黑体" w:hAnsi="黑体"/>
          <w:color w:val="FF0000"/>
        </w:rPr>
        <w:t xml:space="preserve">  </w:t>
      </w:r>
      <w:r>
        <w:rPr>
          <w:rFonts w:ascii="黑体" w:hAnsi="黑体" w:hint="eastAsia"/>
          <w:color w:val="FF0000"/>
        </w:rPr>
        <w:t>不</w:t>
      </w:r>
      <w:r>
        <w:rPr>
          <w:rFonts w:hint="eastAsia"/>
          <w:color w:val="FF0000"/>
        </w:rPr>
        <w:t>同</w:t>
      </w:r>
      <w:r>
        <w:rPr>
          <w:rFonts w:hint="eastAsia"/>
          <w:i/>
          <w:iCs/>
          <w:color w:val="FF0000"/>
        </w:rPr>
        <w:t>t</w:t>
      </w:r>
      <w:r>
        <w:rPr>
          <w:rFonts w:hint="eastAsia"/>
          <w:color w:val="FF0000"/>
          <w:vertAlign w:val="subscript"/>
        </w:rPr>
        <w:t>f</w:t>
      </w:r>
      <w:r>
        <w:rPr>
          <w:rFonts w:hint="eastAsia"/>
          <w:color w:val="FF0000"/>
        </w:rPr>
        <w:t>下</w:t>
      </w:r>
      <w:r>
        <w:rPr>
          <w:color w:val="FF0000"/>
        </w:rPr>
        <w:t>空气侧</w:t>
      </w:r>
      <w:r>
        <w:rPr>
          <w:rFonts w:hint="eastAsia"/>
          <w:i/>
          <w:iCs/>
          <w:color w:val="FF0000"/>
        </w:rPr>
        <w:t>Nu</w:t>
      </w:r>
      <w:r>
        <w:rPr>
          <w:rFonts w:hint="eastAsia"/>
          <w:color w:val="FF0000"/>
        </w:rPr>
        <w:t>与</w:t>
      </w:r>
      <w:r>
        <w:rPr>
          <w:rFonts w:hint="eastAsia"/>
          <w:i/>
          <w:iCs/>
          <w:color w:val="FF0000"/>
        </w:rPr>
        <w:t>f</w:t>
      </w:r>
      <w:r>
        <w:rPr>
          <w:rFonts w:hint="eastAsia"/>
          <w:color w:val="FF0000"/>
        </w:rPr>
        <w:t>变化曲线</w:t>
      </w:r>
    </w:p>
    <w:p w14:paraId="3378779E" w14:textId="77777777" w:rsidR="00F51949" w:rsidRDefault="00000000">
      <w:pPr>
        <w:ind w:firstLineChars="0" w:firstLine="0"/>
        <w:jc w:val="center"/>
        <w:rPr>
          <w:rFonts w:eastAsia="黑体" w:cs="Times New Roman"/>
          <w:b/>
          <w:bCs/>
          <w:color w:val="FF0000"/>
          <w:sz w:val="18"/>
          <w:szCs w:val="18"/>
          <w:vertAlign w:val="subscript"/>
        </w:rPr>
      </w:pPr>
      <w:r>
        <w:rPr>
          <w:rFonts w:hint="eastAsia"/>
          <w:b/>
          <w:bCs/>
          <w:color w:val="FF0000"/>
          <w:sz w:val="18"/>
          <w:szCs w:val="18"/>
        </w:rPr>
        <w:t xml:space="preserve">Figure 10  Variation of air-side </w:t>
      </w:r>
      <w:r>
        <w:rPr>
          <w:rFonts w:hint="eastAsia"/>
          <w:b/>
          <w:bCs/>
          <w:i/>
          <w:iCs/>
          <w:color w:val="FF0000"/>
        </w:rPr>
        <w:t xml:space="preserve">Nu </w:t>
      </w:r>
      <w:r>
        <w:rPr>
          <w:rFonts w:hint="eastAsia"/>
          <w:b/>
          <w:bCs/>
          <w:color w:val="FF0000"/>
        </w:rPr>
        <w:t xml:space="preserve">and </w:t>
      </w:r>
      <w:r>
        <w:rPr>
          <w:rFonts w:hint="eastAsia"/>
          <w:b/>
          <w:bCs/>
          <w:i/>
          <w:iCs/>
          <w:color w:val="FF0000"/>
          <w:sz w:val="18"/>
          <w:szCs w:val="18"/>
        </w:rPr>
        <w:t>f</w:t>
      </w:r>
      <w:r>
        <w:rPr>
          <w:rFonts w:hint="eastAsia"/>
          <w:b/>
          <w:bCs/>
          <w:color w:val="FF0000"/>
          <w:sz w:val="18"/>
          <w:szCs w:val="18"/>
        </w:rPr>
        <w:t xml:space="preserve"> under different </w:t>
      </w:r>
      <w:r>
        <w:rPr>
          <w:rFonts w:eastAsia="黑体" w:cs="Times New Roman" w:hint="eastAsia"/>
          <w:b/>
          <w:bCs/>
          <w:i/>
          <w:iCs/>
          <w:color w:val="FF0000"/>
          <w:sz w:val="18"/>
          <w:szCs w:val="18"/>
        </w:rPr>
        <w:t>t</w:t>
      </w:r>
      <w:r>
        <w:rPr>
          <w:rFonts w:eastAsia="黑体" w:cs="Times New Roman" w:hint="eastAsia"/>
          <w:b/>
          <w:bCs/>
          <w:color w:val="FF0000"/>
          <w:sz w:val="18"/>
          <w:szCs w:val="18"/>
          <w:vertAlign w:val="subscript"/>
        </w:rPr>
        <w:t>f</w:t>
      </w:r>
    </w:p>
    <w:p w14:paraId="2F91C3C6" w14:textId="77777777" w:rsidR="00F51949" w:rsidRDefault="00000000">
      <w:pPr>
        <w:ind w:firstLineChars="0" w:firstLine="0"/>
        <w:rPr>
          <w:color w:val="FF0000"/>
        </w:rPr>
      </w:pPr>
      <w:r>
        <w:rPr>
          <w:rFonts w:hint="eastAsia"/>
          <w:color w:val="FF0000"/>
        </w:rPr>
        <w:t>7.65%</w:t>
      </w:r>
      <w:r>
        <w:rPr>
          <w:rFonts w:hint="eastAsia"/>
          <w:color w:val="FF0000"/>
        </w:rPr>
        <w:t>。这是因为翅片间距小时最小流通面积也变小，导致空气扰动强度增强，传热性能显著提高。</w:t>
      </w:r>
    </w:p>
    <w:p w14:paraId="06105D2F" w14:textId="77777777" w:rsidR="00F51949" w:rsidRDefault="00000000">
      <w:pPr>
        <w:ind w:firstLine="405"/>
        <w:rPr>
          <w:color w:val="FF0000"/>
        </w:rPr>
      </w:pPr>
      <w:r>
        <w:rPr>
          <w:color w:val="FF0000"/>
        </w:rPr>
        <w:t>阻力因子</w:t>
      </w:r>
      <w:r>
        <w:rPr>
          <w:i/>
          <w:iCs/>
          <w:color w:val="FF0000"/>
        </w:rPr>
        <w:t>f</w:t>
      </w:r>
      <w:r>
        <w:rPr>
          <w:color w:val="FF0000"/>
        </w:rPr>
        <w:t>则与</w:t>
      </w:r>
      <w:r>
        <w:rPr>
          <w:rFonts w:hint="eastAsia"/>
          <w:i/>
          <w:iCs/>
          <w:color w:val="FF0000"/>
        </w:rPr>
        <w:t>Nu</w:t>
      </w:r>
      <w:r>
        <w:rPr>
          <w:color w:val="FF0000"/>
        </w:rPr>
        <w:t>的</w:t>
      </w:r>
      <w:r>
        <w:rPr>
          <w:rFonts w:hint="eastAsia"/>
          <w:color w:val="FF0000"/>
        </w:rPr>
        <w:t>变化</w:t>
      </w:r>
      <w:r>
        <w:rPr>
          <w:color w:val="FF0000"/>
        </w:rPr>
        <w:t>趋势相</w:t>
      </w:r>
      <w:r>
        <w:rPr>
          <w:rFonts w:hint="eastAsia"/>
          <w:color w:val="FF0000"/>
        </w:rPr>
        <w:t>反</w:t>
      </w:r>
      <w:r>
        <w:rPr>
          <w:color w:val="FF0000"/>
        </w:rPr>
        <w:t>，</w:t>
      </w:r>
      <w:r>
        <w:rPr>
          <w:rFonts w:hint="eastAsia"/>
          <w:color w:val="FF0000"/>
        </w:rPr>
        <w:t>如</w:t>
      </w:r>
      <w:r>
        <w:rPr>
          <w:color w:val="FF0000"/>
        </w:rPr>
        <w:t>图</w:t>
      </w:r>
      <w:r>
        <w:rPr>
          <w:rFonts w:hint="eastAsia"/>
          <w:color w:val="FF0000"/>
        </w:rPr>
        <w:t>10(b)</w:t>
      </w:r>
      <w:r>
        <w:rPr>
          <w:rFonts w:hint="eastAsia"/>
          <w:color w:val="FF0000"/>
        </w:rPr>
        <w:t>所示，当</w:t>
      </w:r>
      <w:r>
        <w:rPr>
          <w:rFonts w:hint="eastAsia"/>
          <w:i/>
          <w:iCs/>
          <w:color w:val="FF0000"/>
        </w:rPr>
        <w:t>Re</w:t>
      </w:r>
      <w:r>
        <w:rPr>
          <w:rFonts w:hint="eastAsia"/>
          <w:color w:val="FF0000"/>
        </w:rPr>
        <w:t>相同时，随着</w:t>
      </w:r>
      <w:r>
        <w:rPr>
          <w:rFonts w:hint="eastAsia"/>
          <w:i/>
          <w:iCs/>
          <w:color w:val="FF0000"/>
        </w:rPr>
        <w:t>t</w:t>
      </w:r>
      <w:r>
        <w:rPr>
          <w:rFonts w:hint="eastAsia"/>
          <w:color w:val="FF0000"/>
          <w:vertAlign w:val="subscript"/>
        </w:rPr>
        <w:t>f</w:t>
      </w:r>
      <w:r>
        <w:rPr>
          <w:rFonts w:hint="eastAsia"/>
          <w:color w:val="FF0000"/>
        </w:rPr>
        <w:t>的减少翅片</w:t>
      </w:r>
      <w:r>
        <w:rPr>
          <w:rFonts w:hint="eastAsia"/>
          <w:i/>
          <w:iCs/>
          <w:color w:val="FF0000"/>
        </w:rPr>
        <w:t>f</w:t>
      </w:r>
      <w:r>
        <w:rPr>
          <w:rFonts w:hint="eastAsia"/>
          <w:color w:val="FF0000"/>
        </w:rPr>
        <w:t>逐渐增加，</w:t>
      </w:r>
      <w:r>
        <w:rPr>
          <w:rFonts w:hint="eastAsia"/>
          <w:i/>
          <w:iCs/>
          <w:color w:val="FF0000"/>
        </w:rPr>
        <w:t>t</w:t>
      </w:r>
      <w:r>
        <w:rPr>
          <w:rFonts w:hint="eastAsia"/>
          <w:color w:val="FF0000"/>
          <w:vertAlign w:val="subscript"/>
        </w:rPr>
        <w:t>f</w:t>
      </w:r>
      <w:r>
        <w:rPr>
          <w:color w:val="FF0000"/>
        </w:rPr>
        <w:t>=1</w:t>
      </w:r>
      <w:r>
        <w:rPr>
          <w:rFonts w:hint="eastAsia"/>
          <w:color w:val="FF0000"/>
        </w:rPr>
        <w:t xml:space="preserve">.0 </w:t>
      </w:r>
      <w:r>
        <w:rPr>
          <w:color w:val="FF0000"/>
        </w:rPr>
        <w:t>mm</w:t>
      </w:r>
      <w:r>
        <w:rPr>
          <w:rFonts w:hint="eastAsia"/>
          <w:color w:val="FF0000"/>
        </w:rPr>
        <w:t>、</w:t>
      </w:r>
      <w:r>
        <w:rPr>
          <w:rFonts w:hint="eastAsia"/>
          <w:i/>
          <w:iCs/>
          <w:color w:val="FF0000"/>
        </w:rPr>
        <w:t>t</w:t>
      </w:r>
      <w:r>
        <w:rPr>
          <w:rFonts w:hint="eastAsia"/>
          <w:color w:val="FF0000"/>
          <w:vertAlign w:val="subscript"/>
        </w:rPr>
        <w:t>f</w:t>
      </w:r>
      <w:r>
        <w:rPr>
          <w:color w:val="FF0000"/>
        </w:rPr>
        <w:t>=</w:t>
      </w:r>
      <w:r>
        <w:rPr>
          <w:rFonts w:hint="eastAsia"/>
          <w:color w:val="FF0000"/>
        </w:rPr>
        <w:t xml:space="preserve">1.2 </w:t>
      </w:r>
      <w:r>
        <w:rPr>
          <w:color w:val="FF0000"/>
        </w:rPr>
        <w:t>mm</w:t>
      </w:r>
      <w:r>
        <w:rPr>
          <w:color w:val="FF0000"/>
        </w:rPr>
        <w:t>、</w:t>
      </w:r>
      <w:r>
        <w:rPr>
          <w:rFonts w:hint="eastAsia"/>
          <w:i/>
          <w:iCs/>
          <w:color w:val="FF0000"/>
        </w:rPr>
        <w:t>t</w:t>
      </w:r>
      <w:r>
        <w:rPr>
          <w:rFonts w:hint="eastAsia"/>
          <w:color w:val="FF0000"/>
          <w:vertAlign w:val="subscript"/>
        </w:rPr>
        <w:t>f</w:t>
      </w:r>
      <w:r>
        <w:rPr>
          <w:color w:val="FF0000"/>
        </w:rPr>
        <w:t>=</w:t>
      </w:r>
      <w:r>
        <w:rPr>
          <w:rFonts w:hint="eastAsia"/>
          <w:color w:val="FF0000"/>
        </w:rPr>
        <w:t xml:space="preserve">1.5 </w:t>
      </w:r>
      <w:r>
        <w:rPr>
          <w:color w:val="FF0000"/>
        </w:rPr>
        <w:t>mm</w:t>
      </w:r>
      <w:r>
        <w:rPr>
          <w:rFonts w:hint="eastAsia"/>
          <w:color w:val="FF0000"/>
        </w:rPr>
        <w:t>较于</w:t>
      </w:r>
      <w:r>
        <w:rPr>
          <w:rFonts w:hint="eastAsia"/>
          <w:i/>
          <w:iCs/>
          <w:color w:val="FF0000"/>
        </w:rPr>
        <w:t>t</w:t>
      </w:r>
      <w:r>
        <w:rPr>
          <w:rFonts w:hint="eastAsia"/>
          <w:color w:val="FF0000"/>
          <w:vertAlign w:val="subscript"/>
        </w:rPr>
        <w:t>f</w:t>
      </w:r>
      <w:r>
        <w:rPr>
          <w:color w:val="FF0000"/>
        </w:rPr>
        <w:t>=</w:t>
      </w:r>
      <w:r>
        <w:rPr>
          <w:rFonts w:hint="eastAsia"/>
          <w:color w:val="FF0000"/>
        </w:rPr>
        <w:t xml:space="preserve">2.0 </w:t>
      </w:r>
      <w:r>
        <w:rPr>
          <w:color w:val="FF0000"/>
        </w:rPr>
        <w:t>mm</w:t>
      </w:r>
      <w:r>
        <w:rPr>
          <w:rFonts w:hint="eastAsia"/>
          <w:color w:val="FF0000"/>
        </w:rPr>
        <w:t>时</w:t>
      </w:r>
      <w:r>
        <w:rPr>
          <w:rFonts w:hint="eastAsia"/>
          <w:i/>
          <w:iCs/>
          <w:color w:val="FF0000"/>
        </w:rPr>
        <w:t>f</w:t>
      </w:r>
      <w:r>
        <w:rPr>
          <w:rFonts w:hint="eastAsia"/>
          <w:color w:val="FF0000"/>
        </w:rPr>
        <w:t>分别增长了</w:t>
      </w:r>
      <w:r>
        <w:rPr>
          <w:rFonts w:hint="eastAsia"/>
          <w:color w:val="FF0000"/>
        </w:rPr>
        <w:t>178.05%</w:t>
      </w:r>
      <w:r>
        <w:rPr>
          <w:rFonts w:hint="eastAsia"/>
          <w:color w:val="FF0000"/>
        </w:rPr>
        <w:t>、</w:t>
      </w:r>
      <w:r>
        <w:rPr>
          <w:rFonts w:hint="eastAsia"/>
          <w:color w:val="FF0000"/>
        </w:rPr>
        <w:t>113.71%</w:t>
      </w:r>
      <w:r>
        <w:rPr>
          <w:rFonts w:hint="eastAsia"/>
          <w:color w:val="FF0000"/>
        </w:rPr>
        <w:t>、</w:t>
      </w:r>
      <w:r>
        <w:rPr>
          <w:rFonts w:hint="eastAsia"/>
          <w:color w:val="FF0000"/>
        </w:rPr>
        <w:t>48.37%</w:t>
      </w:r>
      <w:r>
        <w:rPr>
          <w:color w:val="FF0000"/>
        </w:rPr>
        <w:t>。这是因为</w:t>
      </w:r>
      <w:r>
        <w:rPr>
          <w:rFonts w:hint="eastAsia"/>
          <w:i/>
          <w:iCs/>
          <w:color w:val="FF0000"/>
        </w:rPr>
        <w:t>Re</w:t>
      </w:r>
      <w:r>
        <w:rPr>
          <w:rFonts w:hint="eastAsia"/>
          <w:color w:val="FF0000"/>
        </w:rPr>
        <w:t>较低时空气流动阻力较大，过小的间距会引发空气主流与纵向涡流的耦合现象</w:t>
      </w:r>
      <w:r>
        <w:rPr>
          <w:color w:val="FF0000"/>
        </w:rPr>
        <w:t>，</w:t>
      </w:r>
      <w:r>
        <w:rPr>
          <w:rFonts w:hint="eastAsia"/>
          <w:color w:val="FF0000"/>
        </w:rPr>
        <w:t>导致</w:t>
      </w:r>
      <w:r>
        <w:rPr>
          <w:rFonts w:hint="eastAsia"/>
          <w:i/>
          <w:iCs/>
          <w:color w:val="FF0000"/>
        </w:rPr>
        <w:t>f</w:t>
      </w:r>
      <w:r>
        <w:rPr>
          <w:rFonts w:hint="eastAsia"/>
          <w:color w:val="FF0000"/>
        </w:rPr>
        <w:t>增加</w:t>
      </w:r>
      <w:r>
        <w:rPr>
          <w:color w:val="FF0000"/>
        </w:rPr>
        <w:t>。</w:t>
      </w:r>
    </w:p>
    <w:p w14:paraId="3CD39287" w14:textId="77777777" w:rsidR="00F51949" w:rsidRDefault="00000000">
      <w:pPr>
        <w:ind w:left="425" w:firstLineChars="0" w:hanging="425"/>
        <w:rPr>
          <w:rFonts w:ascii="黑体" w:eastAsia="黑体" w:hAnsi="黑体" w:cs="黑体" w:hint="eastAsia"/>
          <w:color w:val="000000" w:themeColor="text1"/>
        </w:rPr>
      </w:pPr>
      <w:r>
        <w:rPr>
          <w:rFonts w:eastAsia="黑体" w:cs="Times New Roman"/>
          <w:color w:val="FF0000"/>
          <w:szCs w:val="21"/>
        </w:rPr>
        <w:t xml:space="preserve">3.2.3 </w:t>
      </w:r>
      <w:r>
        <w:rPr>
          <w:rFonts w:ascii="黑体" w:eastAsia="黑体" w:hAnsi="黑体" w:cs="黑体" w:hint="eastAsia"/>
          <w:color w:val="000000" w:themeColor="text1"/>
        </w:rPr>
        <w:t>开缝高度</w:t>
      </w:r>
    </w:p>
    <w:p w14:paraId="1BA91AF3" w14:textId="77777777" w:rsidR="00F51949" w:rsidRDefault="00000000">
      <w:pPr>
        <w:snapToGrid w:val="0"/>
        <w:ind w:firstLine="405"/>
      </w:pPr>
      <w:r>
        <w:rPr>
          <w:rFonts w:hint="eastAsia"/>
          <w:color w:val="FF0000"/>
        </w:rPr>
        <w:t>开缝高度</w:t>
      </w:r>
      <w:r>
        <w:rPr>
          <w:rFonts w:hint="eastAsia"/>
          <w:i/>
          <w:iCs/>
          <w:color w:val="FF0000"/>
        </w:rPr>
        <w:t>t</w:t>
      </w:r>
      <w:r>
        <w:rPr>
          <w:rFonts w:hint="eastAsia"/>
          <w:color w:val="FF0000"/>
          <w:vertAlign w:val="subscript"/>
        </w:rPr>
        <w:t>s</w:t>
      </w:r>
      <w:r>
        <w:rPr>
          <w:rFonts w:hint="eastAsia"/>
          <w:color w:val="FF0000"/>
        </w:rPr>
        <w:t>对</w:t>
      </w:r>
      <w:r>
        <w:rPr>
          <w:rFonts w:hint="eastAsia"/>
          <w:i/>
          <w:iCs/>
          <w:color w:val="FF0000"/>
        </w:rPr>
        <w:t>Nu</w:t>
      </w:r>
      <w:r>
        <w:rPr>
          <w:rFonts w:hint="eastAsia"/>
          <w:color w:val="FF0000"/>
        </w:rPr>
        <w:t>的影响如图</w:t>
      </w:r>
      <w:r>
        <w:rPr>
          <w:rFonts w:hint="eastAsia"/>
          <w:color w:val="FF0000"/>
        </w:rPr>
        <w:t xml:space="preserve">11(a) </w:t>
      </w:r>
      <w:r>
        <w:rPr>
          <w:rFonts w:hint="eastAsia"/>
          <w:color w:val="FF0000"/>
        </w:rPr>
        <w:t>所示。</w:t>
      </w:r>
      <w:r>
        <w:rPr>
          <w:rFonts w:hint="eastAsia"/>
          <w:i/>
          <w:iCs/>
          <w:color w:val="FF0000"/>
        </w:rPr>
        <w:t>Re</w:t>
      </w:r>
      <w:r>
        <w:rPr>
          <w:rFonts w:hint="eastAsia"/>
          <w:color w:val="FF0000"/>
        </w:rPr>
        <w:t>不变时，随着</w:t>
      </w:r>
      <w:r>
        <w:rPr>
          <w:rFonts w:hint="eastAsia"/>
          <w:i/>
          <w:iCs/>
          <w:color w:val="FF0000"/>
        </w:rPr>
        <w:t>t</w:t>
      </w:r>
      <w:r>
        <w:rPr>
          <w:rFonts w:hint="eastAsia"/>
          <w:color w:val="FF0000"/>
          <w:vertAlign w:val="subscript"/>
        </w:rPr>
        <w:t>s</w:t>
      </w:r>
      <w:r>
        <w:rPr>
          <w:rFonts w:hint="eastAsia"/>
          <w:color w:val="FF0000"/>
        </w:rPr>
        <w:t>的增加</w:t>
      </w:r>
      <w:r>
        <w:rPr>
          <w:rFonts w:hint="eastAsia"/>
          <w:i/>
          <w:iCs/>
          <w:color w:val="FF0000"/>
        </w:rPr>
        <w:t>Nu</w:t>
      </w:r>
      <w:r>
        <w:rPr>
          <w:rFonts w:hint="eastAsia"/>
          <w:color w:val="FF0000"/>
        </w:rPr>
        <w:t>逐渐增加，</w:t>
      </w:r>
      <w:r>
        <w:rPr>
          <w:rFonts w:hint="eastAsia"/>
          <w:i/>
          <w:iCs/>
          <w:color w:val="FF0000"/>
        </w:rPr>
        <w:t>t</w:t>
      </w:r>
      <w:r>
        <w:rPr>
          <w:rFonts w:hint="eastAsia"/>
          <w:color w:val="FF0000"/>
          <w:vertAlign w:val="subscript"/>
        </w:rPr>
        <w:t>s</w:t>
      </w:r>
      <w:r>
        <w:rPr>
          <w:rFonts w:hint="eastAsia"/>
          <w:color w:val="FF0000"/>
        </w:rPr>
        <w:t>=0.8 mm</w:t>
      </w:r>
      <w:r>
        <w:rPr>
          <w:rFonts w:hint="eastAsia"/>
          <w:color w:val="FF0000"/>
        </w:rPr>
        <w:t>、</w:t>
      </w:r>
      <w:r>
        <w:rPr>
          <w:rFonts w:hint="eastAsia"/>
          <w:i/>
          <w:iCs/>
          <w:color w:val="FF0000"/>
        </w:rPr>
        <w:t>t</w:t>
      </w:r>
      <w:r>
        <w:rPr>
          <w:rFonts w:hint="eastAsia"/>
          <w:color w:val="FF0000"/>
          <w:vertAlign w:val="subscript"/>
        </w:rPr>
        <w:t>s</w:t>
      </w:r>
      <w:r>
        <w:rPr>
          <w:rFonts w:hint="eastAsia"/>
          <w:color w:val="FF0000"/>
        </w:rPr>
        <w:t>=1.0 mm</w:t>
      </w:r>
      <w:r>
        <w:rPr>
          <w:rFonts w:hint="eastAsia"/>
          <w:color w:val="FF0000"/>
        </w:rPr>
        <w:t>、</w:t>
      </w:r>
      <w:r>
        <w:rPr>
          <w:rFonts w:hint="eastAsia"/>
          <w:i/>
          <w:iCs/>
          <w:color w:val="FF0000"/>
        </w:rPr>
        <w:t>t</w:t>
      </w:r>
      <w:r>
        <w:rPr>
          <w:rFonts w:hint="eastAsia"/>
          <w:color w:val="FF0000"/>
          <w:vertAlign w:val="subscript"/>
        </w:rPr>
        <w:t>s</w:t>
      </w:r>
      <w:r>
        <w:rPr>
          <w:rFonts w:hint="eastAsia"/>
          <w:color w:val="FF0000"/>
        </w:rPr>
        <w:t>=1.2 mm</w:t>
      </w:r>
      <w:r>
        <w:rPr>
          <w:rFonts w:hint="eastAsia"/>
          <w:color w:val="FF0000"/>
        </w:rPr>
        <w:t>较于</w:t>
      </w:r>
      <w:r>
        <w:rPr>
          <w:rFonts w:hint="eastAsia"/>
          <w:i/>
          <w:iCs/>
          <w:color w:val="FF0000"/>
        </w:rPr>
        <w:t>t</w:t>
      </w:r>
      <w:r>
        <w:rPr>
          <w:rFonts w:hint="eastAsia"/>
          <w:color w:val="FF0000"/>
          <w:vertAlign w:val="subscript"/>
        </w:rPr>
        <w:t>s</w:t>
      </w:r>
      <w:r>
        <w:rPr>
          <w:rFonts w:hint="eastAsia"/>
          <w:color w:val="FF0000"/>
        </w:rPr>
        <w:t>=0.6 mm</w:t>
      </w:r>
      <w:r>
        <w:rPr>
          <w:rFonts w:hint="eastAsia"/>
          <w:color w:val="FF0000"/>
        </w:rPr>
        <w:t>的</w:t>
      </w:r>
      <w:r>
        <w:rPr>
          <w:rFonts w:hint="eastAsia"/>
          <w:i/>
          <w:iCs/>
          <w:color w:val="FF0000"/>
        </w:rPr>
        <w:t>Nu</w:t>
      </w:r>
      <w:r>
        <w:rPr>
          <w:rFonts w:hint="eastAsia"/>
          <w:color w:val="FF0000"/>
        </w:rPr>
        <w:t>分别平均增长了</w:t>
      </w:r>
      <w:r>
        <w:rPr>
          <w:rFonts w:hint="eastAsia"/>
          <w:color w:val="FF0000"/>
        </w:rPr>
        <w:t>4.91%</w:t>
      </w:r>
      <w:r>
        <w:rPr>
          <w:rFonts w:hint="eastAsia"/>
          <w:color w:val="FF0000"/>
        </w:rPr>
        <w:t>、</w:t>
      </w:r>
      <w:r>
        <w:rPr>
          <w:rFonts w:hint="eastAsia"/>
          <w:color w:val="FF0000"/>
        </w:rPr>
        <w:t>6.42%</w:t>
      </w:r>
      <w:r>
        <w:rPr>
          <w:rFonts w:hint="eastAsia"/>
          <w:color w:val="FF0000"/>
        </w:rPr>
        <w:t>、</w:t>
      </w:r>
      <w:r>
        <w:rPr>
          <w:rFonts w:hint="eastAsia"/>
          <w:color w:val="FF0000"/>
        </w:rPr>
        <w:t>8.11%</w:t>
      </w:r>
      <w:r>
        <w:rPr>
          <w:rFonts w:hint="eastAsia"/>
          <w:color w:val="FF0000"/>
        </w:rPr>
        <w:t>。这是因为随着开缝高度的增加，相邻翅片表面开缝结构两桥顶面由</w:t>
      </w:r>
    </w:p>
    <w:p w14:paraId="417BAC9A" w14:textId="77777777" w:rsidR="00F51949" w:rsidRDefault="00000000">
      <w:pPr>
        <w:snapToGrid w:val="0"/>
        <w:ind w:firstLineChars="0" w:firstLine="0"/>
        <w:jc w:val="center"/>
      </w:pPr>
      <w:r>
        <w:rPr>
          <w:noProof/>
        </w:rPr>
        <w:drawing>
          <wp:inline distT="0" distB="0" distL="114300" distR="114300" wp14:anchorId="21554EA2" wp14:editId="60B66528">
            <wp:extent cx="1396365" cy="1710055"/>
            <wp:effectExtent l="0" t="0" r="13335" b="4445"/>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40"/>
                    <a:stretch>
                      <a:fillRect/>
                    </a:stretch>
                  </pic:blipFill>
                  <pic:spPr>
                    <a:xfrm>
                      <a:off x="0" y="0"/>
                      <a:ext cx="1396365" cy="1710055"/>
                    </a:xfrm>
                    <a:prstGeom prst="rect">
                      <a:avLst/>
                    </a:prstGeom>
                    <a:noFill/>
                    <a:ln>
                      <a:noFill/>
                    </a:ln>
                  </pic:spPr>
                </pic:pic>
              </a:graphicData>
            </a:graphic>
          </wp:inline>
        </w:drawing>
      </w:r>
      <w:r>
        <w:rPr>
          <w:noProof/>
        </w:rPr>
        <w:drawing>
          <wp:inline distT="0" distB="0" distL="114300" distR="114300" wp14:anchorId="5053943C" wp14:editId="316AA06F">
            <wp:extent cx="1398905" cy="1710055"/>
            <wp:effectExtent l="0" t="0" r="10795" b="44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41"/>
                    <a:stretch>
                      <a:fillRect/>
                    </a:stretch>
                  </pic:blipFill>
                  <pic:spPr>
                    <a:xfrm>
                      <a:off x="0" y="0"/>
                      <a:ext cx="1398905" cy="1710055"/>
                    </a:xfrm>
                    <a:prstGeom prst="rect">
                      <a:avLst/>
                    </a:prstGeom>
                    <a:noFill/>
                    <a:ln>
                      <a:noFill/>
                    </a:ln>
                  </pic:spPr>
                </pic:pic>
              </a:graphicData>
            </a:graphic>
          </wp:inline>
        </w:drawing>
      </w:r>
    </w:p>
    <w:p w14:paraId="40995EFF" w14:textId="77777777" w:rsidR="00F51949" w:rsidRDefault="00000000">
      <w:pPr>
        <w:snapToGrid w:val="0"/>
        <w:ind w:firstLineChars="0" w:firstLine="0"/>
        <w:jc w:val="center"/>
        <w:rPr>
          <w:rFonts w:eastAsia="黑体" w:cs="Times New Roman"/>
          <w:b/>
          <w:bCs/>
          <w:color w:val="FF0000"/>
          <w:sz w:val="18"/>
          <w:szCs w:val="18"/>
        </w:rPr>
      </w:pPr>
      <w:r>
        <w:rPr>
          <w:rFonts w:eastAsia="黑体" w:cs="Times New Roman"/>
          <w:b/>
          <w:bCs/>
          <w:color w:val="FF0000"/>
          <w:sz w:val="18"/>
          <w:szCs w:val="18"/>
        </w:rPr>
        <w:t>图</w:t>
      </w:r>
      <w:r>
        <w:rPr>
          <w:rFonts w:ascii="黑体" w:eastAsia="黑体" w:hAnsi="黑体" w:cs="Times New Roman" w:hint="eastAsia"/>
          <w:b/>
          <w:bCs/>
          <w:color w:val="FF0000"/>
          <w:sz w:val="18"/>
          <w:szCs w:val="18"/>
        </w:rPr>
        <w:t>11</w:t>
      </w:r>
      <w:r>
        <w:rPr>
          <w:rFonts w:eastAsia="黑体" w:cs="Times New Roman"/>
          <w:b/>
          <w:bCs/>
          <w:color w:val="FF0000"/>
          <w:sz w:val="18"/>
          <w:szCs w:val="18"/>
        </w:rPr>
        <w:t xml:space="preserve">  </w:t>
      </w:r>
      <w:r>
        <w:rPr>
          <w:rFonts w:eastAsia="黑体" w:cs="Times New Roman" w:hint="eastAsia"/>
          <w:b/>
          <w:bCs/>
          <w:color w:val="FF0000"/>
          <w:sz w:val="18"/>
          <w:szCs w:val="18"/>
        </w:rPr>
        <w:t>不同</w:t>
      </w:r>
      <w:r>
        <w:rPr>
          <w:rFonts w:eastAsia="黑体" w:cs="Times New Roman" w:hint="eastAsia"/>
          <w:b/>
          <w:bCs/>
          <w:i/>
          <w:iCs/>
          <w:color w:val="FF0000"/>
          <w:sz w:val="18"/>
          <w:szCs w:val="18"/>
        </w:rPr>
        <w:t>t</w:t>
      </w:r>
      <w:r>
        <w:rPr>
          <w:rFonts w:eastAsia="黑体" w:cs="Times New Roman" w:hint="eastAsia"/>
          <w:b/>
          <w:bCs/>
          <w:color w:val="FF0000"/>
          <w:sz w:val="18"/>
          <w:szCs w:val="18"/>
          <w:vertAlign w:val="subscript"/>
        </w:rPr>
        <w:t>s</w:t>
      </w:r>
      <w:r>
        <w:rPr>
          <w:rFonts w:eastAsia="黑体" w:cs="Times New Roman" w:hint="eastAsia"/>
          <w:b/>
          <w:bCs/>
          <w:color w:val="FF0000"/>
          <w:sz w:val="18"/>
          <w:szCs w:val="18"/>
        </w:rPr>
        <w:t>下</w:t>
      </w:r>
      <w:r>
        <w:rPr>
          <w:rFonts w:eastAsia="黑体" w:cs="Times New Roman"/>
          <w:b/>
          <w:bCs/>
          <w:color w:val="FF0000"/>
          <w:sz w:val="18"/>
          <w:szCs w:val="18"/>
        </w:rPr>
        <w:t>空气侧</w:t>
      </w:r>
      <w:r>
        <w:rPr>
          <w:rFonts w:eastAsia="黑体" w:cs="Times New Roman"/>
          <w:b/>
          <w:bCs/>
          <w:i/>
          <w:iCs/>
          <w:color w:val="FF0000"/>
          <w:sz w:val="18"/>
          <w:szCs w:val="18"/>
        </w:rPr>
        <w:t>Nu</w:t>
      </w:r>
      <w:r>
        <w:rPr>
          <w:rFonts w:eastAsia="黑体" w:cs="Times New Roman" w:hint="eastAsia"/>
          <w:b/>
          <w:bCs/>
          <w:color w:val="FF0000"/>
          <w:sz w:val="18"/>
          <w:szCs w:val="18"/>
        </w:rPr>
        <w:t>与</w:t>
      </w:r>
      <w:r>
        <w:rPr>
          <w:rFonts w:eastAsia="黑体" w:cs="Times New Roman" w:hint="eastAsia"/>
          <w:b/>
          <w:bCs/>
          <w:i/>
          <w:iCs/>
          <w:color w:val="FF0000"/>
          <w:sz w:val="18"/>
          <w:szCs w:val="18"/>
        </w:rPr>
        <w:t>f</w:t>
      </w:r>
      <w:r>
        <w:rPr>
          <w:rFonts w:eastAsia="黑体" w:cs="Times New Roman" w:hint="eastAsia"/>
          <w:b/>
          <w:bCs/>
          <w:color w:val="FF0000"/>
          <w:sz w:val="18"/>
          <w:szCs w:val="18"/>
        </w:rPr>
        <w:t>变化曲线</w:t>
      </w:r>
    </w:p>
    <w:p w14:paraId="56DE2850" w14:textId="77777777" w:rsidR="00F51949" w:rsidRDefault="00000000">
      <w:pPr>
        <w:ind w:firstLineChars="0" w:firstLine="0"/>
        <w:jc w:val="center"/>
        <w:rPr>
          <w:rFonts w:eastAsia="黑体" w:cs="Times New Roman"/>
          <w:b/>
          <w:bCs/>
          <w:color w:val="FF0000"/>
          <w:sz w:val="18"/>
          <w:szCs w:val="18"/>
          <w:vertAlign w:val="subscript"/>
        </w:rPr>
      </w:pPr>
      <w:r>
        <w:rPr>
          <w:rFonts w:hint="eastAsia"/>
          <w:b/>
          <w:bCs/>
          <w:color w:val="FF0000"/>
          <w:sz w:val="18"/>
          <w:szCs w:val="18"/>
        </w:rPr>
        <w:t xml:space="preserve">Figure 11  Variation of air-side </w:t>
      </w:r>
      <w:r>
        <w:rPr>
          <w:rFonts w:hint="eastAsia"/>
          <w:b/>
          <w:bCs/>
          <w:i/>
          <w:iCs/>
          <w:color w:val="FF0000"/>
          <w:sz w:val="18"/>
          <w:szCs w:val="18"/>
        </w:rPr>
        <w:t xml:space="preserve">Nu </w:t>
      </w:r>
      <w:r>
        <w:rPr>
          <w:rFonts w:hint="eastAsia"/>
          <w:b/>
          <w:bCs/>
          <w:color w:val="FF0000"/>
          <w:sz w:val="18"/>
          <w:szCs w:val="18"/>
        </w:rPr>
        <w:t>and</w:t>
      </w:r>
      <w:r>
        <w:rPr>
          <w:rFonts w:hint="eastAsia"/>
          <w:b/>
          <w:bCs/>
          <w:i/>
          <w:iCs/>
          <w:color w:val="FF0000"/>
          <w:sz w:val="18"/>
          <w:szCs w:val="18"/>
        </w:rPr>
        <w:t xml:space="preserve"> f</w:t>
      </w:r>
      <w:r>
        <w:rPr>
          <w:rFonts w:hint="eastAsia"/>
          <w:b/>
          <w:bCs/>
          <w:color w:val="FF0000"/>
          <w:sz w:val="18"/>
          <w:szCs w:val="18"/>
        </w:rPr>
        <w:t xml:space="preserve"> under different </w:t>
      </w:r>
      <w:r>
        <w:rPr>
          <w:rFonts w:eastAsia="黑体" w:cs="Times New Roman" w:hint="eastAsia"/>
          <w:b/>
          <w:bCs/>
          <w:i/>
          <w:iCs/>
          <w:color w:val="FF0000"/>
          <w:sz w:val="18"/>
          <w:szCs w:val="18"/>
        </w:rPr>
        <w:t>t</w:t>
      </w:r>
      <w:r>
        <w:rPr>
          <w:rFonts w:eastAsia="黑体" w:cs="Times New Roman" w:hint="eastAsia"/>
          <w:b/>
          <w:bCs/>
          <w:color w:val="FF0000"/>
          <w:sz w:val="18"/>
          <w:szCs w:val="18"/>
          <w:vertAlign w:val="subscript"/>
        </w:rPr>
        <w:t>s</w:t>
      </w:r>
    </w:p>
    <w:p w14:paraId="23BD7070" w14:textId="77777777" w:rsidR="00F51949" w:rsidRDefault="00000000">
      <w:pPr>
        <w:ind w:firstLineChars="0" w:firstLine="0"/>
        <w:rPr>
          <w:color w:val="FF0000"/>
        </w:rPr>
      </w:pPr>
      <w:r>
        <w:rPr>
          <w:rFonts w:hint="eastAsia"/>
          <w:color w:val="FF0000"/>
        </w:rPr>
        <w:t>分离变为交错，使翅片间空气扰动更为剧烈，形成复杂的流动漩涡，有效提高了翅片的传热性能。</w:t>
      </w:r>
    </w:p>
    <w:p w14:paraId="358F3754" w14:textId="77777777" w:rsidR="00F51949" w:rsidRDefault="00000000">
      <w:pPr>
        <w:snapToGrid w:val="0"/>
        <w:ind w:firstLine="405"/>
      </w:pPr>
      <w:r>
        <w:rPr>
          <w:rFonts w:hint="eastAsia"/>
          <w:color w:val="FF0000"/>
        </w:rPr>
        <w:t>图</w:t>
      </w:r>
      <w:r>
        <w:rPr>
          <w:rFonts w:hint="eastAsia"/>
          <w:color w:val="FF0000"/>
        </w:rPr>
        <w:t xml:space="preserve">11(b) </w:t>
      </w:r>
      <w:r>
        <w:rPr>
          <w:rFonts w:hint="eastAsia"/>
          <w:color w:val="FF0000"/>
        </w:rPr>
        <w:t>为阻力因子</w:t>
      </w:r>
      <w:r>
        <w:rPr>
          <w:rFonts w:hint="eastAsia"/>
          <w:i/>
          <w:iCs/>
          <w:color w:val="FF0000"/>
        </w:rPr>
        <w:t>f</w:t>
      </w:r>
      <w:r>
        <w:rPr>
          <w:rFonts w:hint="eastAsia"/>
          <w:color w:val="FF0000"/>
        </w:rPr>
        <w:t>随</w:t>
      </w:r>
      <w:r>
        <w:rPr>
          <w:rFonts w:hint="eastAsia"/>
          <w:i/>
          <w:iCs/>
          <w:color w:val="FF0000"/>
        </w:rPr>
        <w:t>Re</w:t>
      </w:r>
      <w:r>
        <w:rPr>
          <w:rFonts w:hint="eastAsia"/>
          <w:color w:val="FF0000"/>
        </w:rPr>
        <w:t>变化的情况。可以看出，</w:t>
      </w:r>
      <w:r>
        <w:rPr>
          <w:rFonts w:hint="eastAsia"/>
          <w:i/>
          <w:iCs/>
          <w:color w:val="FF0000"/>
        </w:rPr>
        <w:t>Re</w:t>
      </w:r>
      <w:r>
        <w:rPr>
          <w:rFonts w:hint="eastAsia"/>
          <w:color w:val="FF0000"/>
        </w:rPr>
        <w:t>不变时，随着</w:t>
      </w:r>
      <w:r>
        <w:rPr>
          <w:rFonts w:hint="eastAsia"/>
          <w:i/>
          <w:iCs/>
          <w:color w:val="FF0000"/>
        </w:rPr>
        <w:t>t</w:t>
      </w:r>
      <w:r>
        <w:rPr>
          <w:rFonts w:hint="eastAsia"/>
          <w:color w:val="FF0000"/>
          <w:vertAlign w:val="subscript"/>
        </w:rPr>
        <w:t>s</w:t>
      </w:r>
      <w:r>
        <w:rPr>
          <w:rFonts w:hint="eastAsia"/>
          <w:color w:val="FF0000"/>
        </w:rPr>
        <w:t>的增长</w:t>
      </w:r>
      <w:r>
        <w:rPr>
          <w:rFonts w:hint="eastAsia"/>
          <w:i/>
          <w:iCs/>
          <w:color w:val="FF0000"/>
        </w:rPr>
        <w:t>f</w:t>
      </w:r>
      <w:r>
        <w:rPr>
          <w:rFonts w:hint="eastAsia"/>
          <w:color w:val="FF0000"/>
        </w:rPr>
        <w:t>逐渐增加，</w:t>
      </w:r>
      <w:r>
        <w:rPr>
          <w:rFonts w:hint="eastAsia"/>
          <w:i/>
          <w:iCs/>
          <w:color w:val="FF0000"/>
        </w:rPr>
        <w:t>t</w:t>
      </w:r>
      <w:r>
        <w:rPr>
          <w:rFonts w:hint="eastAsia"/>
          <w:color w:val="FF0000"/>
          <w:vertAlign w:val="subscript"/>
        </w:rPr>
        <w:t>s</w:t>
      </w:r>
      <w:r>
        <w:rPr>
          <w:rFonts w:hint="eastAsia"/>
          <w:color w:val="FF0000"/>
        </w:rPr>
        <w:t>=0.8 mm</w:t>
      </w:r>
      <w:r>
        <w:rPr>
          <w:rFonts w:hint="eastAsia"/>
          <w:color w:val="FF0000"/>
        </w:rPr>
        <w:t>、</w:t>
      </w:r>
      <w:r>
        <w:rPr>
          <w:rFonts w:hint="eastAsia"/>
          <w:i/>
          <w:iCs/>
          <w:color w:val="FF0000"/>
        </w:rPr>
        <w:t>t</w:t>
      </w:r>
      <w:r>
        <w:rPr>
          <w:rFonts w:hint="eastAsia"/>
          <w:color w:val="FF0000"/>
          <w:vertAlign w:val="subscript"/>
        </w:rPr>
        <w:t>s</w:t>
      </w:r>
      <w:r>
        <w:rPr>
          <w:rFonts w:hint="eastAsia"/>
          <w:color w:val="FF0000"/>
        </w:rPr>
        <w:t>=1.0 mm</w:t>
      </w:r>
      <w:r>
        <w:rPr>
          <w:rFonts w:hint="eastAsia"/>
          <w:color w:val="FF0000"/>
        </w:rPr>
        <w:t>、</w:t>
      </w:r>
      <w:r>
        <w:rPr>
          <w:rFonts w:hint="eastAsia"/>
          <w:i/>
          <w:iCs/>
          <w:color w:val="FF0000"/>
        </w:rPr>
        <w:t>t</w:t>
      </w:r>
      <w:r>
        <w:rPr>
          <w:rFonts w:hint="eastAsia"/>
          <w:color w:val="FF0000"/>
          <w:vertAlign w:val="subscript"/>
        </w:rPr>
        <w:t>s</w:t>
      </w:r>
      <w:r>
        <w:rPr>
          <w:rFonts w:hint="eastAsia"/>
          <w:color w:val="FF0000"/>
        </w:rPr>
        <w:t>=1.2 mm</w:t>
      </w:r>
      <w:r>
        <w:rPr>
          <w:rFonts w:hint="eastAsia"/>
          <w:color w:val="FF0000"/>
        </w:rPr>
        <w:t>较于</w:t>
      </w:r>
      <w:r>
        <w:rPr>
          <w:rFonts w:hint="eastAsia"/>
          <w:i/>
          <w:iCs/>
          <w:color w:val="FF0000"/>
        </w:rPr>
        <w:t>t</w:t>
      </w:r>
      <w:r>
        <w:rPr>
          <w:rFonts w:hint="eastAsia"/>
          <w:color w:val="FF0000"/>
          <w:vertAlign w:val="subscript"/>
        </w:rPr>
        <w:t>s</w:t>
      </w:r>
      <w:r>
        <w:rPr>
          <w:rFonts w:hint="eastAsia"/>
          <w:color w:val="FF0000"/>
        </w:rPr>
        <w:t>=0.6 mm</w:t>
      </w:r>
      <w:r>
        <w:rPr>
          <w:rFonts w:hint="eastAsia"/>
          <w:color w:val="FF0000"/>
        </w:rPr>
        <w:t>的</w:t>
      </w:r>
      <w:r>
        <w:rPr>
          <w:rFonts w:hint="eastAsia"/>
          <w:i/>
          <w:iCs/>
          <w:color w:val="FF0000"/>
        </w:rPr>
        <w:t>f</w:t>
      </w:r>
      <w:r>
        <w:rPr>
          <w:rFonts w:hint="eastAsia"/>
          <w:color w:val="FF0000"/>
        </w:rPr>
        <w:t>分别平均增长了</w:t>
      </w:r>
      <w:r>
        <w:rPr>
          <w:rFonts w:hint="eastAsia"/>
          <w:color w:val="FF0000"/>
        </w:rPr>
        <w:t>4.58%</w:t>
      </w:r>
      <w:r>
        <w:rPr>
          <w:rFonts w:hint="eastAsia"/>
          <w:color w:val="FF0000"/>
        </w:rPr>
        <w:t>、</w:t>
      </w:r>
      <w:r>
        <w:rPr>
          <w:rFonts w:hint="eastAsia"/>
          <w:color w:val="FF0000"/>
        </w:rPr>
        <w:t>7.05%</w:t>
      </w:r>
      <w:r>
        <w:rPr>
          <w:rFonts w:hint="eastAsia"/>
          <w:color w:val="FF0000"/>
        </w:rPr>
        <w:t>、</w:t>
      </w:r>
      <w:r>
        <w:rPr>
          <w:rFonts w:hint="eastAsia"/>
          <w:color w:val="FF0000"/>
        </w:rPr>
        <w:t>9.45%</w:t>
      </w:r>
      <w:r>
        <w:rPr>
          <w:rFonts w:hint="eastAsia"/>
          <w:color w:val="FF0000"/>
        </w:rPr>
        <w:t>。这是因为随着</w:t>
      </w:r>
      <w:r>
        <w:rPr>
          <w:rFonts w:hint="eastAsia"/>
          <w:i/>
          <w:iCs/>
          <w:color w:val="FF0000"/>
        </w:rPr>
        <w:t>t</w:t>
      </w:r>
      <w:r>
        <w:rPr>
          <w:rFonts w:hint="eastAsia"/>
          <w:color w:val="FF0000"/>
          <w:vertAlign w:val="subscript"/>
        </w:rPr>
        <w:t>s</w:t>
      </w:r>
      <w:r>
        <w:rPr>
          <w:rFonts w:hint="eastAsia"/>
          <w:color w:val="FF0000"/>
        </w:rPr>
        <w:t>的增大，开缝结构交错形成复杂的流通区域，产生较大的压力损失，从而使</w:t>
      </w:r>
      <w:r>
        <w:rPr>
          <w:rFonts w:hint="eastAsia"/>
          <w:i/>
          <w:iCs/>
          <w:color w:val="FF0000"/>
        </w:rPr>
        <w:t>f</w:t>
      </w:r>
      <w:r>
        <w:rPr>
          <w:rFonts w:hint="eastAsia"/>
          <w:color w:val="FF0000"/>
        </w:rPr>
        <w:t>增加。</w:t>
      </w:r>
    </w:p>
    <w:p w14:paraId="524A65A9" w14:textId="77777777" w:rsidR="00F51949" w:rsidRDefault="00000000">
      <w:pPr>
        <w:ind w:left="425" w:firstLineChars="0" w:hanging="425"/>
        <w:rPr>
          <w:rFonts w:ascii="黑体" w:eastAsia="黑体" w:hAnsi="黑体" w:cs="黑体" w:hint="eastAsia"/>
          <w:color w:val="000000" w:themeColor="text1"/>
        </w:rPr>
      </w:pPr>
      <w:r>
        <w:rPr>
          <w:rFonts w:eastAsia="黑体" w:cs="Times New Roman"/>
          <w:color w:val="FF0000"/>
          <w:szCs w:val="21"/>
        </w:rPr>
        <w:t xml:space="preserve">3.2.4 </w:t>
      </w:r>
      <w:r>
        <w:rPr>
          <w:rFonts w:ascii="黑体" w:eastAsia="黑体" w:hAnsi="黑体" w:cs="黑体" w:hint="eastAsia"/>
          <w:color w:val="000000" w:themeColor="text1"/>
        </w:rPr>
        <w:t>椭圆长短轴比</w:t>
      </w:r>
    </w:p>
    <w:p w14:paraId="0B2ADD90" w14:textId="77777777" w:rsidR="00F51949" w:rsidRDefault="00000000">
      <w:pPr>
        <w:ind w:firstLine="405"/>
        <w:rPr>
          <w:color w:val="FF0000"/>
        </w:rPr>
      </w:pPr>
      <w:r>
        <w:rPr>
          <w:rFonts w:hint="eastAsia"/>
          <w:color w:val="FF0000"/>
        </w:rPr>
        <w:t>图</w:t>
      </w:r>
      <w:r>
        <w:rPr>
          <w:rFonts w:hint="eastAsia"/>
          <w:color w:val="FF0000"/>
        </w:rPr>
        <w:t>12(a)</w:t>
      </w:r>
      <w:r>
        <w:rPr>
          <w:rFonts w:hint="eastAsia"/>
          <w:color w:val="FF0000"/>
        </w:rPr>
        <w:t>为</w:t>
      </w:r>
      <w:r>
        <w:rPr>
          <w:rFonts w:hint="eastAsia"/>
          <w:i/>
          <w:iCs/>
          <w:color w:val="FF0000"/>
        </w:rPr>
        <w:t>Re</w:t>
      </w:r>
      <w:r>
        <w:rPr>
          <w:rFonts w:hint="eastAsia"/>
          <w:color w:val="FF0000"/>
        </w:rPr>
        <w:t>变化时椭圆长短轴比</w:t>
      </w:r>
      <w:r>
        <w:rPr>
          <w:rFonts w:hint="eastAsia"/>
          <w:i/>
          <w:iCs/>
          <w:color w:val="FF0000"/>
        </w:rPr>
        <w:t>e</w:t>
      </w:r>
      <w:r>
        <w:rPr>
          <w:rFonts w:hint="eastAsia"/>
          <w:color w:val="FF0000"/>
        </w:rPr>
        <w:t>对</w:t>
      </w:r>
      <w:r>
        <w:rPr>
          <w:rFonts w:hint="eastAsia"/>
          <w:i/>
          <w:iCs/>
          <w:color w:val="FF0000"/>
        </w:rPr>
        <w:t>Nu</w:t>
      </w:r>
      <w:r>
        <w:rPr>
          <w:rFonts w:hint="eastAsia"/>
          <w:color w:val="FF0000"/>
        </w:rPr>
        <w:t>的影响。可以看出，随着</w:t>
      </w:r>
      <w:r>
        <w:rPr>
          <w:rFonts w:hint="eastAsia"/>
          <w:i/>
          <w:iCs/>
          <w:color w:val="FF0000"/>
        </w:rPr>
        <w:t>e</w:t>
      </w:r>
      <w:r>
        <w:rPr>
          <w:rFonts w:hint="eastAsia"/>
          <w:color w:val="FF0000"/>
        </w:rPr>
        <w:t>的增长</w:t>
      </w:r>
      <w:r>
        <w:rPr>
          <w:rFonts w:hint="eastAsia"/>
          <w:i/>
          <w:iCs/>
          <w:color w:val="FF0000"/>
        </w:rPr>
        <w:t>Nu</w:t>
      </w:r>
      <w:r>
        <w:rPr>
          <w:rFonts w:hint="eastAsia"/>
          <w:color w:val="FF0000"/>
        </w:rPr>
        <w:t>逐渐减小，</w:t>
      </w:r>
      <w:r>
        <w:rPr>
          <w:rFonts w:hint="eastAsia"/>
          <w:i/>
          <w:iCs/>
          <w:color w:val="FF0000"/>
        </w:rPr>
        <w:t>e</w:t>
      </w:r>
      <w:r>
        <w:rPr>
          <w:i/>
          <w:iCs/>
          <w:color w:val="FF0000"/>
        </w:rPr>
        <w:t xml:space="preserve"> </w:t>
      </w:r>
      <w:r>
        <w:rPr>
          <w:color w:val="FF0000"/>
        </w:rPr>
        <w:t>= 1</w:t>
      </w:r>
      <w:r>
        <w:rPr>
          <w:rFonts w:hint="eastAsia"/>
          <w:color w:val="FF0000"/>
        </w:rPr>
        <w:t>.2</w:t>
      </w:r>
      <w:r>
        <w:rPr>
          <w:rFonts w:hint="eastAsia"/>
          <w:color w:val="FF0000"/>
        </w:rPr>
        <w:t>、</w:t>
      </w:r>
      <w:r>
        <w:rPr>
          <w:rFonts w:hint="eastAsia"/>
          <w:i/>
          <w:iCs/>
          <w:color w:val="FF0000"/>
        </w:rPr>
        <w:t>e</w:t>
      </w:r>
      <w:r>
        <w:rPr>
          <w:i/>
          <w:iCs/>
          <w:color w:val="FF0000"/>
        </w:rPr>
        <w:t xml:space="preserve"> </w:t>
      </w:r>
      <w:r>
        <w:rPr>
          <w:color w:val="FF0000"/>
        </w:rPr>
        <w:t xml:space="preserve">= </w:t>
      </w:r>
      <w:r>
        <w:rPr>
          <w:rFonts w:hint="eastAsia"/>
          <w:color w:val="FF0000"/>
        </w:rPr>
        <w:t>1.5</w:t>
      </w:r>
      <w:r>
        <w:rPr>
          <w:color w:val="FF0000"/>
        </w:rPr>
        <w:t>、</w:t>
      </w:r>
      <w:r>
        <w:rPr>
          <w:rFonts w:hint="eastAsia"/>
          <w:i/>
          <w:iCs/>
          <w:color w:val="FF0000"/>
        </w:rPr>
        <w:t>e</w:t>
      </w:r>
      <w:r>
        <w:rPr>
          <w:i/>
          <w:iCs/>
          <w:color w:val="FF0000"/>
        </w:rPr>
        <w:t xml:space="preserve"> </w:t>
      </w:r>
      <w:r>
        <w:rPr>
          <w:color w:val="FF0000"/>
        </w:rPr>
        <w:t xml:space="preserve">= </w:t>
      </w:r>
      <w:r>
        <w:rPr>
          <w:rFonts w:hint="eastAsia"/>
          <w:color w:val="FF0000"/>
        </w:rPr>
        <w:t>1.7</w:t>
      </w:r>
      <w:r>
        <w:rPr>
          <w:rFonts w:hint="eastAsia"/>
          <w:color w:val="FF0000"/>
        </w:rPr>
        <w:t>较</w:t>
      </w:r>
      <w:r>
        <w:rPr>
          <w:rFonts w:hint="eastAsia"/>
          <w:i/>
          <w:iCs/>
          <w:color w:val="FF0000"/>
        </w:rPr>
        <w:t>e</w:t>
      </w:r>
      <w:r>
        <w:rPr>
          <w:i/>
          <w:iCs/>
          <w:color w:val="FF0000"/>
        </w:rPr>
        <w:t xml:space="preserve"> </w:t>
      </w:r>
      <w:r>
        <w:rPr>
          <w:color w:val="FF0000"/>
        </w:rPr>
        <w:t xml:space="preserve">= </w:t>
      </w:r>
      <w:r>
        <w:rPr>
          <w:rFonts w:hint="eastAsia"/>
          <w:color w:val="FF0000"/>
        </w:rPr>
        <w:t>1.0</w:t>
      </w:r>
      <w:r>
        <w:rPr>
          <w:rFonts w:hint="eastAsia"/>
          <w:color w:val="FF0000"/>
        </w:rPr>
        <w:t>时</w:t>
      </w:r>
      <w:r>
        <w:rPr>
          <w:rFonts w:hint="eastAsia"/>
          <w:i/>
          <w:iCs/>
          <w:color w:val="FF0000"/>
        </w:rPr>
        <w:t>Nu</w:t>
      </w:r>
      <w:r>
        <w:rPr>
          <w:rFonts w:hint="eastAsia"/>
          <w:color w:val="FF0000"/>
        </w:rPr>
        <w:t>分别平均降低了</w:t>
      </w:r>
      <w:r>
        <w:rPr>
          <w:rFonts w:hint="eastAsia"/>
          <w:color w:val="FF0000"/>
        </w:rPr>
        <w:t>1.32%</w:t>
      </w:r>
      <w:r>
        <w:rPr>
          <w:rFonts w:hint="eastAsia"/>
          <w:color w:val="FF0000"/>
        </w:rPr>
        <w:t>、</w:t>
      </w:r>
      <w:r>
        <w:rPr>
          <w:rFonts w:hint="eastAsia"/>
          <w:color w:val="FF0000"/>
        </w:rPr>
        <w:t>2.40%</w:t>
      </w:r>
      <w:r>
        <w:rPr>
          <w:rFonts w:hint="eastAsia"/>
          <w:color w:val="FF0000"/>
        </w:rPr>
        <w:t>、</w:t>
      </w:r>
      <w:r>
        <w:rPr>
          <w:rFonts w:hint="eastAsia"/>
          <w:color w:val="FF0000"/>
        </w:rPr>
        <w:t>3.64%</w:t>
      </w:r>
      <w:r>
        <w:rPr>
          <w:rFonts w:hint="eastAsia"/>
          <w:color w:val="FF0000"/>
        </w:rPr>
        <w:t>。这是因为空气在流经椭圆管时沿长轴方向的流速增加，短轴方向上的流速减小，导致短轴方向上空气扰动减弱，换热器的传热性能下降。</w:t>
      </w:r>
    </w:p>
    <w:p w14:paraId="068296A3" w14:textId="77777777" w:rsidR="00F51949" w:rsidRDefault="00000000">
      <w:pPr>
        <w:ind w:firstLine="405"/>
        <w:rPr>
          <w:color w:val="FF0000"/>
        </w:rPr>
      </w:pPr>
      <w:r>
        <w:rPr>
          <w:rFonts w:hint="eastAsia"/>
          <w:color w:val="FF0000"/>
        </w:rPr>
        <w:t>图</w:t>
      </w:r>
      <w:r>
        <w:rPr>
          <w:rFonts w:hint="eastAsia"/>
          <w:color w:val="FF0000"/>
        </w:rPr>
        <w:t>12(b)</w:t>
      </w:r>
      <w:r>
        <w:rPr>
          <w:rFonts w:hint="eastAsia"/>
          <w:color w:val="FF0000"/>
        </w:rPr>
        <w:t>为阻力因子</w:t>
      </w:r>
      <w:r>
        <w:rPr>
          <w:rFonts w:hint="eastAsia"/>
          <w:i/>
          <w:iCs/>
          <w:color w:val="FF0000"/>
        </w:rPr>
        <w:t>f</w:t>
      </w:r>
      <w:r>
        <w:rPr>
          <w:rFonts w:hint="eastAsia"/>
          <w:color w:val="FF0000"/>
        </w:rPr>
        <w:t>随</w:t>
      </w:r>
      <w:r>
        <w:rPr>
          <w:rFonts w:hint="eastAsia"/>
          <w:i/>
          <w:iCs/>
          <w:color w:val="FF0000"/>
        </w:rPr>
        <w:t>Re</w:t>
      </w:r>
      <w:r>
        <w:rPr>
          <w:rFonts w:hint="eastAsia"/>
          <w:color w:val="FF0000"/>
        </w:rPr>
        <w:t>变化情况。</w:t>
      </w:r>
      <w:r>
        <w:rPr>
          <w:color w:val="FF0000"/>
        </w:rPr>
        <w:t>在相同的</w:t>
      </w:r>
      <w:r>
        <w:rPr>
          <w:rFonts w:hint="eastAsia"/>
          <w:i/>
          <w:iCs/>
          <w:color w:val="FF0000"/>
        </w:rPr>
        <w:t>Re</w:t>
      </w:r>
      <w:r>
        <w:rPr>
          <w:color w:val="FF0000"/>
        </w:rPr>
        <w:t>下</w:t>
      </w:r>
      <w:r>
        <w:rPr>
          <w:rFonts w:hint="eastAsia"/>
          <w:color w:val="FF0000"/>
        </w:rPr>
        <w:t>，随着</w:t>
      </w:r>
      <w:r>
        <w:rPr>
          <w:rFonts w:hint="eastAsia"/>
          <w:i/>
          <w:iCs/>
          <w:color w:val="FF0000"/>
        </w:rPr>
        <w:t>e</w:t>
      </w:r>
      <w:r>
        <w:rPr>
          <w:rFonts w:hint="eastAsia"/>
          <w:color w:val="FF0000"/>
        </w:rPr>
        <w:t>增加</w:t>
      </w:r>
      <w:r>
        <w:rPr>
          <w:rFonts w:hint="eastAsia"/>
          <w:i/>
          <w:iCs/>
          <w:color w:val="FF0000"/>
        </w:rPr>
        <w:t>f</w:t>
      </w:r>
      <w:r>
        <w:rPr>
          <w:rFonts w:hint="eastAsia"/>
          <w:color w:val="FF0000"/>
        </w:rPr>
        <w:t>逐渐减少，</w:t>
      </w:r>
      <w:r>
        <w:rPr>
          <w:rFonts w:hint="eastAsia"/>
          <w:i/>
          <w:iCs/>
          <w:color w:val="FF0000"/>
        </w:rPr>
        <w:t>e</w:t>
      </w:r>
      <w:r>
        <w:rPr>
          <w:i/>
          <w:iCs/>
          <w:color w:val="FF0000"/>
        </w:rPr>
        <w:t xml:space="preserve"> </w:t>
      </w:r>
      <w:r>
        <w:rPr>
          <w:rFonts w:hint="eastAsia"/>
          <w:color w:val="FF0000"/>
        </w:rPr>
        <w:t>=</w:t>
      </w:r>
      <w:r>
        <w:rPr>
          <w:color w:val="FF0000"/>
        </w:rPr>
        <w:t xml:space="preserve"> </w:t>
      </w:r>
      <w:r>
        <w:rPr>
          <w:rFonts w:hint="eastAsia"/>
          <w:color w:val="FF0000"/>
        </w:rPr>
        <w:t>1.2</w:t>
      </w:r>
      <w:r>
        <w:rPr>
          <w:rFonts w:hint="eastAsia"/>
          <w:color w:val="FF0000"/>
        </w:rPr>
        <w:t>、</w:t>
      </w:r>
      <w:r>
        <w:rPr>
          <w:rFonts w:hint="eastAsia"/>
          <w:i/>
          <w:iCs/>
          <w:color w:val="FF0000"/>
        </w:rPr>
        <w:t>e</w:t>
      </w:r>
      <w:r>
        <w:rPr>
          <w:i/>
          <w:iCs/>
          <w:color w:val="FF0000"/>
        </w:rPr>
        <w:t xml:space="preserve"> </w:t>
      </w:r>
      <w:r>
        <w:rPr>
          <w:rFonts w:hint="eastAsia"/>
          <w:color w:val="FF0000"/>
        </w:rPr>
        <w:t>=</w:t>
      </w:r>
      <w:r>
        <w:rPr>
          <w:color w:val="FF0000"/>
        </w:rPr>
        <w:t xml:space="preserve"> </w:t>
      </w:r>
      <w:r>
        <w:rPr>
          <w:rFonts w:hint="eastAsia"/>
          <w:color w:val="FF0000"/>
        </w:rPr>
        <w:t>1.5</w:t>
      </w:r>
      <w:r>
        <w:rPr>
          <w:rFonts w:hint="eastAsia"/>
          <w:color w:val="FF0000"/>
        </w:rPr>
        <w:t>、</w:t>
      </w:r>
    </w:p>
    <w:p w14:paraId="5AD99CF7" w14:textId="77777777" w:rsidR="00F51949" w:rsidRDefault="00000000">
      <w:pPr>
        <w:ind w:firstLineChars="0" w:firstLine="0"/>
        <w:rPr>
          <w:rFonts w:eastAsia="黑体" w:cs="Times New Roman"/>
          <w:b/>
          <w:bCs/>
          <w:iCs/>
          <w:color w:val="FF0000"/>
          <w:sz w:val="18"/>
          <w:szCs w:val="18"/>
        </w:rPr>
      </w:pPr>
      <w:r>
        <w:rPr>
          <w:rFonts w:hint="eastAsia"/>
          <w:i/>
          <w:iCs/>
          <w:color w:val="FF0000"/>
        </w:rPr>
        <w:t>e</w:t>
      </w:r>
      <w:r>
        <w:rPr>
          <w:i/>
          <w:iCs/>
          <w:color w:val="FF0000"/>
        </w:rPr>
        <w:t xml:space="preserve"> </w:t>
      </w:r>
      <w:r>
        <w:rPr>
          <w:rFonts w:hint="eastAsia"/>
          <w:color w:val="FF0000"/>
        </w:rPr>
        <w:t>=</w:t>
      </w:r>
      <w:r>
        <w:rPr>
          <w:color w:val="FF0000"/>
        </w:rPr>
        <w:t xml:space="preserve"> </w:t>
      </w:r>
      <w:r>
        <w:rPr>
          <w:rFonts w:hint="eastAsia"/>
          <w:color w:val="FF0000"/>
        </w:rPr>
        <w:t>1.7</w:t>
      </w:r>
      <w:r>
        <w:rPr>
          <w:rFonts w:hint="eastAsia"/>
          <w:color w:val="FF0000"/>
        </w:rPr>
        <w:t>较于</w:t>
      </w:r>
      <w:r>
        <w:rPr>
          <w:rFonts w:hint="eastAsia"/>
          <w:i/>
          <w:iCs/>
          <w:color w:val="FF0000"/>
        </w:rPr>
        <w:t>e</w:t>
      </w:r>
      <w:r>
        <w:rPr>
          <w:i/>
          <w:iCs/>
          <w:color w:val="FF0000"/>
        </w:rPr>
        <w:t xml:space="preserve"> </w:t>
      </w:r>
      <w:r>
        <w:rPr>
          <w:rFonts w:hint="eastAsia"/>
          <w:color w:val="FF0000"/>
        </w:rPr>
        <w:t>=</w:t>
      </w:r>
      <w:r>
        <w:rPr>
          <w:color w:val="FF0000"/>
        </w:rPr>
        <w:t xml:space="preserve"> </w:t>
      </w:r>
      <w:r>
        <w:rPr>
          <w:rFonts w:hint="eastAsia"/>
          <w:color w:val="FF0000"/>
        </w:rPr>
        <w:t>1.0</w:t>
      </w:r>
      <w:r>
        <w:rPr>
          <w:rFonts w:hint="eastAsia"/>
          <w:color w:val="FF0000"/>
        </w:rPr>
        <w:t>时</w:t>
      </w:r>
      <w:r>
        <w:rPr>
          <w:rFonts w:hint="eastAsia"/>
          <w:i/>
          <w:iCs/>
          <w:color w:val="FF0000"/>
        </w:rPr>
        <w:t>f</w:t>
      </w:r>
      <w:r>
        <w:rPr>
          <w:rFonts w:hint="eastAsia"/>
          <w:color w:val="FF0000"/>
        </w:rPr>
        <w:t>分别平均降低了</w:t>
      </w:r>
      <w:r>
        <w:rPr>
          <w:rFonts w:hint="eastAsia"/>
          <w:color w:val="FF0000"/>
        </w:rPr>
        <w:t>7.30%</w:t>
      </w:r>
      <w:r>
        <w:rPr>
          <w:rFonts w:hint="eastAsia"/>
          <w:color w:val="FF0000"/>
        </w:rPr>
        <w:t>、</w:t>
      </w:r>
      <w:r>
        <w:rPr>
          <w:rFonts w:hint="eastAsia"/>
          <w:color w:val="FF0000"/>
        </w:rPr>
        <w:t>15.04%</w:t>
      </w:r>
      <w:r>
        <w:rPr>
          <w:rFonts w:hint="eastAsia"/>
          <w:color w:val="FF0000"/>
        </w:rPr>
        <w:t>、</w:t>
      </w:r>
      <w:r>
        <w:rPr>
          <w:rFonts w:hint="eastAsia"/>
          <w:color w:val="FF0000"/>
        </w:rPr>
        <w:t>18.56%</w:t>
      </w:r>
      <w:r>
        <w:rPr>
          <w:rFonts w:hint="eastAsia"/>
          <w:color w:val="FF0000"/>
        </w:rPr>
        <w:t>。这是因为</w:t>
      </w:r>
      <w:r>
        <w:rPr>
          <w:rFonts w:hint="eastAsia"/>
          <w:i/>
          <w:iCs/>
          <w:color w:val="FF0000"/>
        </w:rPr>
        <w:t>e</w:t>
      </w:r>
      <w:r>
        <w:rPr>
          <w:rFonts w:hint="eastAsia"/>
          <w:color w:val="FF0000"/>
        </w:rPr>
        <w:t>大的翅片最小空气流通截面也大，导致翅片间空气流速变化较小，</w:t>
      </w:r>
      <w:r>
        <w:rPr>
          <w:rFonts w:hint="eastAsia"/>
          <w:i/>
          <w:iCs/>
          <w:color w:val="FF0000"/>
        </w:rPr>
        <w:t>f</w:t>
      </w:r>
      <w:r>
        <w:rPr>
          <w:rFonts w:hint="eastAsia"/>
          <w:color w:val="FF0000"/>
        </w:rPr>
        <w:t>显著降低。</w:t>
      </w:r>
    </w:p>
    <w:p w14:paraId="6967A0F2" w14:textId="77777777" w:rsidR="00F51949" w:rsidRDefault="00000000">
      <w:pPr>
        <w:snapToGrid w:val="0"/>
        <w:ind w:firstLineChars="0" w:firstLine="0"/>
        <w:jc w:val="center"/>
        <w:rPr>
          <w:color w:val="000000" w:themeColor="text1"/>
        </w:rPr>
      </w:pPr>
      <w:r>
        <w:rPr>
          <w:noProof/>
        </w:rPr>
        <w:drawing>
          <wp:inline distT="0" distB="0" distL="114300" distR="114300" wp14:anchorId="6299859C" wp14:editId="36A78FDC">
            <wp:extent cx="1398270" cy="1710055"/>
            <wp:effectExtent l="0" t="0" r="11430"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42"/>
                    <a:stretch>
                      <a:fillRect/>
                    </a:stretch>
                  </pic:blipFill>
                  <pic:spPr>
                    <a:xfrm>
                      <a:off x="0" y="0"/>
                      <a:ext cx="1398270" cy="1710055"/>
                    </a:xfrm>
                    <a:prstGeom prst="rect">
                      <a:avLst/>
                    </a:prstGeom>
                    <a:noFill/>
                    <a:ln>
                      <a:noFill/>
                    </a:ln>
                  </pic:spPr>
                </pic:pic>
              </a:graphicData>
            </a:graphic>
          </wp:inline>
        </w:drawing>
      </w:r>
      <w:r>
        <w:rPr>
          <w:noProof/>
        </w:rPr>
        <w:drawing>
          <wp:inline distT="0" distB="0" distL="114300" distR="114300" wp14:anchorId="5546AAC3" wp14:editId="1311CB64">
            <wp:extent cx="1407160" cy="1710055"/>
            <wp:effectExtent l="0" t="0" r="2540" b="444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43"/>
                    <a:stretch>
                      <a:fillRect/>
                    </a:stretch>
                  </pic:blipFill>
                  <pic:spPr>
                    <a:xfrm>
                      <a:off x="0" y="0"/>
                      <a:ext cx="1407160" cy="1710055"/>
                    </a:xfrm>
                    <a:prstGeom prst="rect">
                      <a:avLst/>
                    </a:prstGeom>
                    <a:noFill/>
                    <a:ln>
                      <a:noFill/>
                    </a:ln>
                  </pic:spPr>
                </pic:pic>
              </a:graphicData>
            </a:graphic>
          </wp:inline>
        </w:drawing>
      </w:r>
    </w:p>
    <w:p w14:paraId="47964F5C" w14:textId="77777777" w:rsidR="00F51949" w:rsidRDefault="00000000">
      <w:pPr>
        <w:snapToGrid w:val="0"/>
        <w:ind w:firstLineChars="0" w:firstLine="0"/>
        <w:jc w:val="center"/>
        <w:rPr>
          <w:rFonts w:eastAsia="黑体" w:cs="Times New Roman"/>
          <w:b/>
          <w:bCs/>
          <w:color w:val="FF0000"/>
          <w:sz w:val="18"/>
          <w:szCs w:val="18"/>
        </w:rPr>
      </w:pPr>
      <w:r>
        <w:rPr>
          <w:rFonts w:eastAsia="黑体" w:cs="Times New Roman"/>
          <w:b/>
          <w:bCs/>
          <w:color w:val="FF0000"/>
          <w:sz w:val="18"/>
          <w:szCs w:val="18"/>
        </w:rPr>
        <w:t>图</w:t>
      </w:r>
      <w:r>
        <w:rPr>
          <w:rFonts w:eastAsia="黑体" w:cs="Times New Roman" w:hint="eastAsia"/>
          <w:b/>
          <w:bCs/>
          <w:color w:val="FF0000"/>
          <w:sz w:val="18"/>
          <w:szCs w:val="18"/>
        </w:rPr>
        <w:t>12</w:t>
      </w:r>
      <w:r>
        <w:rPr>
          <w:rFonts w:eastAsia="黑体" w:cs="Times New Roman"/>
          <w:b/>
          <w:bCs/>
          <w:color w:val="FF0000"/>
          <w:sz w:val="18"/>
          <w:szCs w:val="18"/>
        </w:rPr>
        <w:t xml:space="preserve">  </w:t>
      </w:r>
      <w:r>
        <w:rPr>
          <w:rFonts w:eastAsia="黑体" w:cs="Times New Roman" w:hint="eastAsia"/>
          <w:b/>
          <w:bCs/>
          <w:color w:val="FF0000"/>
          <w:sz w:val="18"/>
          <w:szCs w:val="18"/>
        </w:rPr>
        <w:t>不同</w:t>
      </w:r>
      <w:r>
        <w:rPr>
          <w:rFonts w:eastAsia="黑体" w:cs="Times New Roman" w:hint="eastAsia"/>
          <w:b/>
          <w:bCs/>
          <w:i/>
          <w:iCs/>
          <w:color w:val="FF0000"/>
          <w:sz w:val="18"/>
          <w:szCs w:val="18"/>
        </w:rPr>
        <w:t>e</w:t>
      </w:r>
      <w:r>
        <w:rPr>
          <w:rFonts w:eastAsia="黑体" w:cs="Times New Roman" w:hint="eastAsia"/>
          <w:b/>
          <w:bCs/>
          <w:color w:val="FF0000"/>
          <w:sz w:val="18"/>
          <w:szCs w:val="18"/>
        </w:rPr>
        <w:t>下</w:t>
      </w:r>
      <w:r>
        <w:rPr>
          <w:rFonts w:eastAsia="黑体" w:cs="Times New Roman"/>
          <w:b/>
          <w:bCs/>
          <w:color w:val="FF0000"/>
          <w:sz w:val="18"/>
          <w:szCs w:val="18"/>
        </w:rPr>
        <w:t>空气侧</w:t>
      </w:r>
      <w:r>
        <w:rPr>
          <w:rFonts w:eastAsia="黑体" w:cs="Times New Roman" w:hint="eastAsia"/>
          <w:b/>
          <w:bCs/>
          <w:i/>
          <w:iCs/>
          <w:color w:val="FF0000"/>
          <w:sz w:val="18"/>
          <w:szCs w:val="18"/>
        </w:rPr>
        <w:t>Nu</w:t>
      </w:r>
      <w:r>
        <w:rPr>
          <w:rFonts w:eastAsia="黑体" w:cs="Times New Roman" w:hint="eastAsia"/>
          <w:b/>
          <w:bCs/>
          <w:color w:val="FF0000"/>
          <w:sz w:val="18"/>
          <w:szCs w:val="18"/>
        </w:rPr>
        <w:t>与</w:t>
      </w:r>
      <w:r>
        <w:rPr>
          <w:rFonts w:eastAsia="黑体" w:cs="Times New Roman" w:hint="eastAsia"/>
          <w:b/>
          <w:bCs/>
          <w:i/>
          <w:iCs/>
          <w:color w:val="FF0000"/>
          <w:sz w:val="18"/>
          <w:szCs w:val="18"/>
        </w:rPr>
        <w:t>f</w:t>
      </w:r>
      <w:r>
        <w:rPr>
          <w:rFonts w:eastAsia="黑体" w:cs="Times New Roman" w:hint="eastAsia"/>
          <w:b/>
          <w:bCs/>
          <w:color w:val="FF0000"/>
          <w:sz w:val="18"/>
          <w:szCs w:val="18"/>
        </w:rPr>
        <w:t>变化曲线</w:t>
      </w:r>
    </w:p>
    <w:p w14:paraId="6C6F6864" w14:textId="77777777" w:rsidR="00F51949" w:rsidRDefault="00000000">
      <w:pPr>
        <w:ind w:firstLineChars="0" w:firstLine="0"/>
        <w:jc w:val="center"/>
        <w:rPr>
          <w:rFonts w:eastAsia="黑体" w:cs="Times New Roman"/>
          <w:b/>
          <w:bCs/>
          <w:iCs/>
          <w:color w:val="FF0000"/>
          <w:sz w:val="18"/>
          <w:szCs w:val="18"/>
        </w:rPr>
      </w:pPr>
      <w:r>
        <w:rPr>
          <w:rFonts w:hint="eastAsia"/>
          <w:b/>
          <w:bCs/>
          <w:color w:val="FF0000"/>
          <w:sz w:val="18"/>
          <w:szCs w:val="18"/>
        </w:rPr>
        <w:t xml:space="preserve">Figure 12  Variation of air-side </w:t>
      </w:r>
      <w:r>
        <w:rPr>
          <w:rFonts w:hint="eastAsia"/>
          <w:b/>
          <w:bCs/>
          <w:i/>
          <w:iCs/>
          <w:color w:val="FF0000"/>
          <w:sz w:val="18"/>
          <w:szCs w:val="18"/>
        </w:rPr>
        <w:t xml:space="preserve">Nu </w:t>
      </w:r>
      <w:r>
        <w:rPr>
          <w:rFonts w:hint="eastAsia"/>
          <w:b/>
          <w:bCs/>
          <w:color w:val="FF0000"/>
          <w:sz w:val="18"/>
          <w:szCs w:val="18"/>
        </w:rPr>
        <w:t>and</w:t>
      </w:r>
      <w:r>
        <w:rPr>
          <w:rFonts w:hint="eastAsia"/>
          <w:b/>
          <w:bCs/>
          <w:i/>
          <w:iCs/>
          <w:color w:val="FF0000"/>
          <w:sz w:val="18"/>
          <w:szCs w:val="18"/>
        </w:rPr>
        <w:t xml:space="preserve"> f</w:t>
      </w:r>
      <w:r>
        <w:rPr>
          <w:rFonts w:hint="eastAsia"/>
          <w:b/>
          <w:bCs/>
          <w:color w:val="FF0000"/>
          <w:sz w:val="18"/>
          <w:szCs w:val="18"/>
        </w:rPr>
        <w:t xml:space="preserve"> under different </w:t>
      </w:r>
      <w:r>
        <w:rPr>
          <w:rFonts w:eastAsia="黑体" w:cs="Times New Roman" w:hint="eastAsia"/>
          <w:b/>
          <w:bCs/>
          <w:i/>
          <w:iCs/>
          <w:color w:val="FF0000"/>
          <w:sz w:val="18"/>
          <w:szCs w:val="18"/>
        </w:rPr>
        <w:t>e</w:t>
      </w:r>
    </w:p>
    <w:p w14:paraId="0904BAB8" w14:textId="77777777" w:rsidR="00F51949" w:rsidRDefault="00000000">
      <w:pPr>
        <w:pStyle w:val="2"/>
        <w:ind w:left="425" w:hanging="425"/>
        <w:rPr>
          <w:rFonts w:ascii="黑体" w:eastAsia="黑体" w:hAnsi="黑体" w:cs="黑体" w:hint="eastAsia"/>
          <w:b/>
          <w:bCs/>
          <w:color w:val="000000" w:themeColor="text1"/>
          <w:sz w:val="21"/>
          <w:szCs w:val="21"/>
        </w:rPr>
      </w:pPr>
      <w:r>
        <w:rPr>
          <w:rFonts w:eastAsia="黑体" w:cs="Times New Roman"/>
          <w:b/>
          <w:bCs/>
          <w:color w:val="000000" w:themeColor="text1"/>
          <w:sz w:val="21"/>
          <w:szCs w:val="21"/>
        </w:rPr>
        <w:t>3.3</w:t>
      </w:r>
      <w:r>
        <w:rPr>
          <w:rFonts w:eastAsia="黑体" w:cs="Times New Roman"/>
          <w:b/>
          <w:bCs/>
          <w:color w:val="000000" w:themeColor="text1"/>
          <w:sz w:val="21"/>
          <w:szCs w:val="21"/>
        </w:rPr>
        <w:tab/>
      </w:r>
      <w:r>
        <w:rPr>
          <w:rFonts w:ascii="黑体" w:eastAsia="黑体" w:hAnsi="黑体" w:cs="黑体" w:hint="eastAsia"/>
          <w:b/>
          <w:bCs/>
          <w:color w:val="000000" w:themeColor="text1"/>
          <w:sz w:val="21"/>
          <w:szCs w:val="21"/>
        </w:rPr>
        <w:t>正交优化试验</w:t>
      </w:r>
    </w:p>
    <w:p w14:paraId="157BD806" w14:textId="77777777" w:rsidR="00F51949" w:rsidRDefault="00000000">
      <w:pPr>
        <w:snapToGrid w:val="0"/>
        <w:ind w:firstLine="405"/>
        <w:rPr>
          <w:color w:val="000000" w:themeColor="text1"/>
        </w:rPr>
      </w:pPr>
      <w:r>
        <w:rPr>
          <w:rFonts w:hint="eastAsia"/>
          <w:color w:val="000000" w:themeColor="text1"/>
        </w:rPr>
        <w:t>正交试验法是研究多因素水平的一种优化设计方法</w:t>
      </w:r>
      <w:r>
        <w:rPr>
          <w:color w:val="EE0000"/>
          <w:vertAlign w:val="superscript"/>
        </w:rPr>
        <w:fldChar w:fldCharType="begin"/>
      </w:r>
      <w:r>
        <w:rPr>
          <w:color w:val="EE0000"/>
          <w:vertAlign w:val="superscript"/>
        </w:rPr>
        <w:instrText xml:space="preserve"> </w:instrText>
      </w:r>
      <w:r>
        <w:rPr>
          <w:rFonts w:hint="eastAsia"/>
          <w:color w:val="EE0000"/>
          <w:vertAlign w:val="superscript"/>
        </w:rPr>
        <w:instrText>REF _Ref208259545 \r \h</w:instrText>
      </w:r>
      <w:r>
        <w:rPr>
          <w:color w:val="EE0000"/>
          <w:vertAlign w:val="superscript"/>
        </w:rPr>
        <w:instrText xml:space="preserve">  \* MERGEFORMAT </w:instrText>
      </w:r>
      <w:r>
        <w:rPr>
          <w:color w:val="EE0000"/>
          <w:vertAlign w:val="superscript"/>
        </w:rPr>
      </w:r>
      <w:r>
        <w:rPr>
          <w:color w:val="EE0000"/>
          <w:vertAlign w:val="superscript"/>
        </w:rPr>
        <w:fldChar w:fldCharType="separate"/>
      </w:r>
      <w:r>
        <w:rPr>
          <w:color w:val="EE0000"/>
          <w:vertAlign w:val="superscript"/>
        </w:rPr>
        <w:t>[23]</w:t>
      </w:r>
      <w:r>
        <w:rPr>
          <w:color w:val="EE0000"/>
          <w:vertAlign w:val="superscript"/>
        </w:rPr>
        <w:fldChar w:fldCharType="end"/>
      </w:r>
      <w:r>
        <w:rPr>
          <w:rFonts w:hint="eastAsia"/>
          <w:color w:val="000000" w:themeColor="text1"/>
        </w:rPr>
        <w:t>。</w:t>
      </w:r>
      <w:r>
        <w:rPr>
          <w:rFonts w:hint="eastAsia"/>
          <w:color w:val="FF0000"/>
        </w:rPr>
        <w:t>因此，选用翅片间距</w:t>
      </w:r>
      <w:r>
        <w:rPr>
          <w:rFonts w:hint="eastAsia"/>
          <w:i/>
          <w:iCs/>
          <w:color w:val="FF0000"/>
        </w:rPr>
        <w:t>t</w:t>
      </w:r>
      <w:r>
        <w:rPr>
          <w:rFonts w:hint="eastAsia"/>
          <w:color w:val="FF0000"/>
          <w:vertAlign w:val="subscript"/>
        </w:rPr>
        <w:t>f</w:t>
      </w:r>
      <w:r>
        <w:rPr>
          <w:rFonts w:hint="eastAsia"/>
          <w:color w:val="FF0000"/>
        </w:rPr>
        <w:t>、开缝高度</w:t>
      </w:r>
      <w:r>
        <w:rPr>
          <w:rFonts w:hint="eastAsia"/>
          <w:i/>
          <w:iCs/>
          <w:color w:val="FF0000"/>
        </w:rPr>
        <w:t>t</w:t>
      </w:r>
      <w:r>
        <w:rPr>
          <w:rFonts w:hint="eastAsia"/>
          <w:color w:val="FF0000"/>
          <w:vertAlign w:val="subscript"/>
        </w:rPr>
        <w:t>s</w:t>
      </w:r>
      <w:r>
        <w:rPr>
          <w:rFonts w:hint="eastAsia"/>
          <w:color w:val="FF0000"/>
        </w:rPr>
        <w:t>、椭圆长短轴比</w:t>
      </w:r>
      <w:r>
        <w:rPr>
          <w:rFonts w:hint="eastAsia"/>
          <w:i/>
          <w:iCs/>
          <w:color w:val="FF0000"/>
        </w:rPr>
        <w:t>e</w:t>
      </w:r>
      <w:r>
        <w:rPr>
          <w:rFonts w:hint="eastAsia"/>
          <w:color w:val="FF0000"/>
        </w:rPr>
        <w:t>这</w:t>
      </w:r>
      <w:r>
        <w:rPr>
          <w:rFonts w:hint="eastAsia"/>
          <w:color w:val="FF0000"/>
        </w:rPr>
        <w:t>3</w:t>
      </w:r>
      <w:r>
        <w:rPr>
          <w:rFonts w:hint="eastAsia"/>
          <w:color w:val="FF0000"/>
        </w:rPr>
        <w:t>个参数作为正交试验的可变因素。其中，</w:t>
      </w:r>
      <w:r>
        <w:rPr>
          <w:rFonts w:hint="eastAsia"/>
          <w:i/>
          <w:iCs/>
          <w:color w:val="FF0000"/>
        </w:rPr>
        <w:t>t</w:t>
      </w:r>
      <w:r>
        <w:rPr>
          <w:rFonts w:hint="eastAsia"/>
          <w:color w:val="FF0000"/>
          <w:vertAlign w:val="subscript"/>
        </w:rPr>
        <w:t>f</w:t>
      </w:r>
      <w:r>
        <w:rPr>
          <w:rFonts w:hint="eastAsia"/>
          <w:color w:val="FF0000"/>
        </w:rPr>
        <w:t>选取</w:t>
      </w:r>
      <w:r>
        <w:rPr>
          <w:rFonts w:hint="eastAsia"/>
          <w:color w:val="FF0000"/>
        </w:rPr>
        <w:t>1.5 mm</w:t>
      </w:r>
      <w:r>
        <w:rPr>
          <w:rFonts w:hint="eastAsia"/>
          <w:color w:val="FF0000"/>
        </w:rPr>
        <w:t>、</w:t>
      </w:r>
      <w:r>
        <w:rPr>
          <w:rFonts w:hint="eastAsia"/>
          <w:color w:val="FF0000"/>
        </w:rPr>
        <w:t>1.7 mm</w:t>
      </w:r>
      <w:r>
        <w:rPr>
          <w:rFonts w:hint="eastAsia"/>
          <w:color w:val="FF0000"/>
        </w:rPr>
        <w:t>、</w:t>
      </w:r>
      <w:r>
        <w:rPr>
          <w:rFonts w:hint="eastAsia"/>
          <w:color w:val="FF0000"/>
        </w:rPr>
        <w:t>1.9 mm</w:t>
      </w:r>
      <w:r>
        <w:rPr>
          <w:rFonts w:hint="eastAsia"/>
          <w:color w:val="FF0000"/>
        </w:rPr>
        <w:t>、</w:t>
      </w:r>
      <w:r>
        <w:rPr>
          <w:rFonts w:hint="eastAsia"/>
          <w:color w:val="FF0000"/>
        </w:rPr>
        <w:t>2.0 mm</w:t>
      </w:r>
      <w:r>
        <w:rPr>
          <w:rFonts w:hint="eastAsia"/>
          <w:color w:val="FF0000"/>
        </w:rPr>
        <w:t>四种尺寸；</w:t>
      </w:r>
      <w:r>
        <w:rPr>
          <w:rFonts w:hint="eastAsia"/>
          <w:i/>
          <w:iCs/>
          <w:color w:val="FF0000"/>
        </w:rPr>
        <w:t>t</w:t>
      </w:r>
      <w:r>
        <w:rPr>
          <w:rFonts w:hint="eastAsia"/>
          <w:color w:val="FF0000"/>
          <w:vertAlign w:val="subscript"/>
        </w:rPr>
        <w:t>s</w:t>
      </w:r>
      <w:r>
        <w:rPr>
          <w:rFonts w:hint="eastAsia"/>
          <w:color w:val="FF0000"/>
        </w:rPr>
        <w:t>选取</w:t>
      </w:r>
      <w:r>
        <w:rPr>
          <w:rFonts w:hint="eastAsia"/>
          <w:color w:val="FF0000"/>
        </w:rPr>
        <w:t>0.6 mm</w:t>
      </w:r>
      <w:r>
        <w:rPr>
          <w:rFonts w:hint="eastAsia"/>
          <w:color w:val="FF0000"/>
        </w:rPr>
        <w:t>、</w:t>
      </w:r>
      <w:r>
        <w:rPr>
          <w:rFonts w:hint="eastAsia"/>
          <w:color w:val="FF0000"/>
        </w:rPr>
        <w:t>0.8 mm</w:t>
      </w:r>
      <w:r>
        <w:rPr>
          <w:rFonts w:hint="eastAsia"/>
          <w:color w:val="FF0000"/>
        </w:rPr>
        <w:t>、</w:t>
      </w:r>
      <w:r>
        <w:rPr>
          <w:rFonts w:hint="eastAsia"/>
          <w:color w:val="FF0000"/>
        </w:rPr>
        <w:t>1.0 mm</w:t>
      </w:r>
      <w:r>
        <w:rPr>
          <w:rFonts w:hint="eastAsia"/>
          <w:color w:val="FF0000"/>
        </w:rPr>
        <w:t>、</w:t>
      </w:r>
      <w:r>
        <w:rPr>
          <w:rFonts w:hint="eastAsia"/>
          <w:color w:val="FF0000"/>
        </w:rPr>
        <w:t>1.2 mm</w:t>
      </w:r>
      <w:r>
        <w:rPr>
          <w:rFonts w:hint="eastAsia"/>
          <w:color w:val="FF0000"/>
        </w:rPr>
        <w:t>四种结构尺寸；</w:t>
      </w:r>
      <w:r>
        <w:rPr>
          <w:rFonts w:hint="eastAsia"/>
          <w:i/>
          <w:iCs/>
          <w:color w:val="FF0000"/>
        </w:rPr>
        <w:t>e</w:t>
      </w:r>
      <w:r>
        <w:rPr>
          <w:rFonts w:hint="eastAsia"/>
          <w:color w:val="FF0000"/>
        </w:rPr>
        <w:t>选取</w:t>
      </w:r>
      <w:r>
        <w:rPr>
          <w:rFonts w:hint="eastAsia"/>
          <w:color w:val="FF0000"/>
        </w:rPr>
        <w:t>1.2</w:t>
      </w:r>
      <w:r>
        <w:rPr>
          <w:rFonts w:hint="eastAsia"/>
          <w:color w:val="FF0000"/>
        </w:rPr>
        <w:t>、</w:t>
      </w:r>
      <w:r>
        <w:rPr>
          <w:rFonts w:hint="eastAsia"/>
          <w:color w:val="FF0000"/>
        </w:rPr>
        <w:t>1.5</w:t>
      </w:r>
      <w:r>
        <w:rPr>
          <w:rFonts w:hint="eastAsia"/>
          <w:color w:val="FF0000"/>
        </w:rPr>
        <w:t>、</w:t>
      </w:r>
      <w:r>
        <w:rPr>
          <w:rFonts w:hint="eastAsia"/>
          <w:color w:val="FF0000"/>
        </w:rPr>
        <w:t>1.7</w:t>
      </w:r>
      <w:r>
        <w:rPr>
          <w:rFonts w:hint="eastAsia"/>
          <w:color w:val="FF0000"/>
        </w:rPr>
        <w:t>、</w:t>
      </w:r>
      <w:r>
        <w:rPr>
          <w:rFonts w:hint="eastAsia"/>
          <w:color w:val="FF0000"/>
        </w:rPr>
        <w:t>2.0</w:t>
      </w:r>
      <w:proofErr w:type="gramStart"/>
      <w:r>
        <w:rPr>
          <w:rFonts w:hint="eastAsia"/>
          <w:color w:val="FF0000"/>
        </w:rPr>
        <w:t>四</w:t>
      </w:r>
      <w:proofErr w:type="gramEnd"/>
      <w:r>
        <w:rPr>
          <w:rFonts w:hint="eastAsia"/>
          <w:color w:val="FF0000"/>
        </w:rPr>
        <w:t>种尺寸。</w:t>
      </w:r>
    </w:p>
    <w:p w14:paraId="4B1B13FA" w14:textId="77777777" w:rsidR="00F51949" w:rsidRDefault="00000000">
      <w:pPr>
        <w:ind w:firstLine="405"/>
        <w:rPr>
          <w:color w:val="FF0000"/>
        </w:rPr>
      </w:pPr>
      <w:r>
        <w:rPr>
          <w:rFonts w:hint="eastAsia"/>
          <w:color w:val="FF0000"/>
        </w:rPr>
        <w:t>本文引入综合传热性能评价指标</w:t>
      </w:r>
      <w:r>
        <w:rPr>
          <w:rFonts w:hint="eastAsia"/>
          <w:i/>
          <w:iCs/>
          <w:color w:val="FF0000"/>
        </w:rPr>
        <w:t>Nu</w:t>
      </w:r>
      <w:r>
        <w:rPr>
          <w:rFonts w:hint="eastAsia"/>
          <w:color w:val="FF0000"/>
        </w:rPr>
        <w:t>/</w:t>
      </w:r>
      <w:r>
        <w:rPr>
          <w:rFonts w:hint="eastAsia"/>
          <w:i/>
          <w:iCs/>
          <w:color w:val="FF0000"/>
        </w:rPr>
        <w:t>f</w:t>
      </w:r>
      <w:r>
        <w:rPr>
          <w:rFonts w:hint="eastAsia"/>
          <w:color w:val="FF0000"/>
          <w:vertAlign w:val="superscript"/>
        </w:rPr>
        <w:t>1/3</w:t>
      </w:r>
      <w:r>
        <w:rPr>
          <w:rFonts w:hint="eastAsia"/>
          <w:color w:val="FF0000"/>
        </w:rPr>
        <w:t>，该值越大，换热器的综合传热性能越好</w:t>
      </w:r>
      <w:r>
        <w:rPr>
          <w:color w:val="FF0000"/>
          <w:vertAlign w:val="superscript"/>
        </w:rPr>
        <w:fldChar w:fldCharType="begin"/>
      </w:r>
      <w:r>
        <w:rPr>
          <w:color w:val="FF0000"/>
          <w:vertAlign w:val="superscript"/>
        </w:rPr>
        <w:instrText xml:space="preserve"> </w:instrText>
      </w:r>
      <w:r>
        <w:rPr>
          <w:rFonts w:hint="eastAsia"/>
          <w:color w:val="FF0000"/>
          <w:vertAlign w:val="superscript"/>
        </w:rPr>
        <w:instrText>REF _Ref208259558 \r \h</w:instrText>
      </w:r>
      <w:r>
        <w:rPr>
          <w:color w:val="FF0000"/>
          <w:vertAlign w:val="superscript"/>
        </w:rPr>
        <w:instrText xml:space="preserve">  \* MERGEFORMAT </w:instrText>
      </w:r>
      <w:r>
        <w:rPr>
          <w:color w:val="FF0000"/>
          <w:vertAlign w:val="superscript"/>
        </w:rPr>
      </w:r>
      <w:r>
        <w:rPr>
          <w:color w:val="FF0000"/>
          <w:vertAlign w:val="superscript"/>
        </w:rPr>
        <w:fldChar w:fldCharType="separate"/>
      </w:r>
      <w:r>
        <w:rPr>
          <w:color w:val="FF0000"/>
          <w:vertAlign w:val="superscript"/>
        </w:rPr>
        <w:t>[24]</w:t>
      </w:r>
      <w:r>
        <w:rPr>
          <w:color w:val="FF0000"/>
          <w:vertAlign w:val="superscript"/>
        </w:rPr>
        <w:fldChar w:fldCharType="end"/>
      </w:r>
      <w:r>
        <w:rPr>
          <w:rFonts w:hint="eastAsia"/>
          <w:color w:val="FF0000"/>
        </w:rPr>
        <w:t>。表</w:t>
      </w:r>
      <w:r>
        <w:rPr>
          <w:rFonts w:hint="eastAsia"/>
          <w:color w:val="FF0000"/>
        </w:rPr>
        <w:t>3</w:t>
      </w:r>
      <w:r>
        <w:rPr>
          <w:rFonts w:hint="eastAsia"/>
          <w:color w:val="FF0000"/>
        </w:rPr>
        <w:t>为</w:t>
      </w:r>
      <w:r>
        <w:rPr>
          <w:rFonts w:hint="eastAsia"/>
          <w:i/>
          <w:iCs/>
          <w:color w:val="FF0000"/>
        </w:rPr>
        <w:t>Re</w:t>
      </w:r>
      <w:r>
        <w:rPr>
          <w:rFonts w:hint="eastAsia"/>
          <w:color w:val="FF0000"/>
        </w:rPr>
        <w:t>=1</w:t>
      </w:r>
      <w:r>
        <w:rPr>
          <w:color w:val="FF0000"/>
        </w:rPr>
        <w:t xml:space="preserve"> </w:t>
      </w:r>
      <w:r>
        <w:rPr>
          <w:rFonts w:hint="eastAsia"/>
          <w:color w:val="FF0000"/>
        </w:rPr>
        <w:t>950</w:t>
      </w:r>
      <w:r>
        <w:rPr>
          <w:rFonts w:hint="eastAsia"/>
          <w:color w:val="FF0000"/>
        </w:rPr>
        <w:t>时数值计算得到的优化目标结果。</w:t>
      </w:r>
    </w:p>
    <w:p w14:paraId="68DA47B1" w14:textId="77777777" w:rsidR="00F51949" w:rsidRDefault="00000000">
      <w:pPr>
        <w:ind w:firstLineChars="0" w:firstLine="0"/>
        <w:jc w:val="center"/>
        <w:rPr>
          <w:rFonts w:eastAsia="黑体" w:cs="Times New Roman"/>
          <w:b/>
          <w:bCs/>
          <w:color w:val="FF0000"/>
          <w:sz w:val="18"/>
          <w:szCs w:val="18"/>
        </w:rPr>
      </w:pPr>
      <w:r>
        <w:rPr>
          <w:rFonts w:eastAsia="黑体" w:cs="Times New Roman"/>
          <w:b/>
          <w:bCs/>
          <w:color w:val="FF0000"/>
          <w:sz w:val="18"/>
          <w:szCs w:val="18"/>
        </w:rPr>
        <w:t>表</w:t>
      </w:r>
      <w:r>
        <w:rPr>
          <w:rFonts w:ascii="黑体" w:eastAsia="黑体" w:hAnsi="黑体" w:cs="Times New Roman" w:hint="eastAsia"/>
          <w:b/>
          <w:bCs/>
          <w:color w:val="FF0000"/>
          <w:sz w:val="18"/>
          <w:szCs w:val="18"/>
        </w:rPr>
        <w:t>3</w:t>
      </w:r>
      <w:r>
        <w:rPr>
          <w:rFonts w:eastAsia="黑体" w:cs="Times New Roman"/>
          <w:b/>
          <w:bCs/>
          <w:color w:val="FF0000"/>
          <w:sz w:val="18"/>
          <w:szCs w:val="18"/>
        </w:rPr>
        <w:t xml:space="preserve">  </w:t>
      </w:r>
      <w:r>
        <w:rPr>
          <w:rFonts w:eastAsia="黑体" w:cs="Times New Roman" w:hint="eastAsia"/>
          <w:b/>
          <w:bCs/>
          <w:color w:val="FF0000"/>
          <w:sz w:val="18"/>
          <w:szCs w:val="18"/>
        </w:rPr>
        <w:t>正交实验结果</w:t>
      </w:r>
      <w:r>
        <w:rPr>
          <w:rFonts w:eastAsia="黑体" w:cs="Times New Roman"/>
          <w:b/>
          <w:bCs/>
          <w:color w:val="FF0000"/>
          <w:sz w:val="18"/>
          <w:szCs w:val="18"/>
        </w:rPr>
        <w:t>表</w:t>
      </w:r>
    </w:p>
    <w:p w14:paraId="18FD4465" w14:textId="77777777" w:rsidR="00F51949" w:rsidRDefault="00000000">
      <w:pPr>
        <w:ind w:firstLineChars="0" w:firstLine="0"/>
        <w:jc w:val="center"/>
        <w:rPr>
          <w:b/>
          <w:bCs/>
          <w:color w:val="FF0000"/>
          <w:sz w:val="18"/>
          <w:szCs w:val="18"/>
        </w:rPr>
      </w:pPr>
      <w:r>
        <w:rPr>
          <w:rFonts w:eastAsia="黑体" w:cs="Times New Roman" w:hint="eastAsia"/>
          <w:b/>
          <w:bCs/>
          <w:color w:val="FF0000"/>
          <w:sz w:val="18"/>
          <w:szCs w:val="18"/>
        </w:rPr>
        <w:t xml:space="preserve">Table 3  </w:t>
      </w:r>
      <w:r>
        <w:rPr>
          <w:rFonts w:hint="eastAsia"/>
          <w:b/>
          <w:bCs/>
          <w:color w:val="FF0000"/>
          <w:sz w:val="18"/>
          <w:szCs w:val="18"/>
        </w:rPr>
        <w:t>Results of orthogonal experiments</w:t>
      </w:r>
    </w:p>
    <w:tbl>
      <w:tblPr>
        <w:tblStyle w:val="af"/>
        <w:tblW w:w="4729" w:type="pct"/>
        <w:tblInd w:w="129" w:type="dxa"/>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ook w:val="04A0" w:firstRow="1" w:lastRow="0" w:firstColumn="1" w:lastColumn="0" w:noHBand="0" w:noVBand="1"/>
      </w:tblPr>
      <w:tblGrid>
        <w:gridCol w:w="808"/>
        <w:gridCol w:w="933"/>
        <w:gridCol w:w="934"/>
        <w:gridCol w:w="934"/>
        <w:gridCol w:w="813"/>
      </w:tblGrid>
      <w:tr w:rsidR="00F51949" w14:paraId="5DE4DCB4" w14:textId="77777777">
        <w:trPr>
          <w:trHeight w:val="340"/>
        </w:trPr>
        <w:tc>
          <w:tcPr>
            <w:tcW w:w="914" w:type="pct"/>
            <w:tcBorders>
              <w:bottom w:val="single" w:sz="4" w:space="0" w:color="000000"/>
            </w:tcBorders>
            <w:shd w:val="clear" w:color="auto" w:fill="FFFFFF"/>
            <w:vAlign w:val="center"/>
          </w:tcPr>
          <w:p w14:paraId="47358A2B"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序号</w:t>
            </w:r>
          </w:p>
        </w:tc>
        <w:tc>
          <w:tcPr>
            <w:tcW w:w="1055" w:type="pct"/>
            <w:tcBorders>
              <w:bottom w:val="single" w:sz="4" w:space="0" w:color="000000"/>
            </w:tcBorders>
            <w:shd w:val="clear" w:color="auto" w:fill="FFFFFF"/>
            <w:vAlign w:val="center"/>
          </w:tcPr>
          <w:p w14:paraId="6C02654A" w14:textId="77777777" w:rsidR="00F51949" w:rsidRDefault="00000000">
            <w:pPr>
              <w:ind w:firstLineChars="0" w:firstLine="0"/>
              <w:jc w:val="center"/>
              <w:rPr>
                <w:color w:val="000000" w:themeColor="text1"/>
                <w:sz w:val="18"/>
                <w:szCs w:val="18"/>
              </w:rPr>
            </w:pPr>
            <w:r>
              <w:rPr>
                <w:rFonts w:hint="eastAsia"/>
                <w:i/>
                <w:iCs/>
                <w:color w:val="000000" w:themeColor="text1"/>
                <w:sz w:val="18"/>
                <w:szCs w:val="18"/>
              </w:rPr>
              <w:t>t</w:t>
            </w:r>
            <w:r>
              <w:rPr>
                <w:rFonts w:hint="eastAsia"/>
                <w:color w:val="000000" w:themeColor="text1"/>
                <w:sz w:val="18"/>
                <w:szCs w:val="18"/>
                <w:vertAlign w:val="subscript"/>
              </w:rPr>
              <w:t>f</w:t>
            </w:r>
            <w:r>
              <w:rPr>
                <w:rFonts w:hint="eastAsia"/>
                <w:color w:val="000000" w:themeColor="text1"/>
                <w:sz w:val="18"/>
                <w:szCs w:val="18"/>
              </w:rPr>
              <w:t>/mm</w:t>
            </w:r>
          </w:p>
        </w:tc>
        <w:tc>
          <w:tcPr>
            <w:tcW w:w="1055" w:type="pct"/>
            <w:tcBorders>
              <w:bottom w:val="single" w:sz="4" w:space="0" w:color="000000"/>
            </w:tcBorders>
            <w:shd w:val="clear" w:color="auto" w:fill="FFFFFF"/>
          </w:tcPr>
          <w:p w14:paraId="32F4C7A3" w14:textId="77777777" w:rsidR="00F51949" w:rsidRDefault="00000000">
            <w:pPr>
              <w:ind w:firstLineChars="0" w:firstLine="0"/>
              <w:jc w:val="center"/>
              <w:rPr>
                <w:color w:val="000000" w:themeColor="text1"/>
                <w:sz w:val="18"/>
                <w:szCs w:val="18"/>
              </w:rPr>
            </w:pPr>
            <w:r>
              <w:rPr>
                <w:rFonts w:hint="eastAsia"/>
                <w:i/>
                <w:iCs/>
                <w:color w:val="000000" w:themeColor="text1"/>
                <w:sz w:val="18"/>
                <w:szCs w:val="18"/>
              </w:rPr>
              <w:t>t</w:t>
            </w:r>
            <w:r>
              <w:rPr>
                <w:rFonts w:hint="eastAsia"/>
                <w:color w:val="000000" w:themeColor="text1"/>
                <w:sz w:val="18"/>
                <w:szCs w:val="18"/>
                <w:vertAlign w:val="subscript"/>
              </w:rPr>
              <w:t>s</w:t>
            </w:r>
            <w:r>
              <w:rPr>
                <w:rFonts w:hint="eastAsia"/>
                <w:color w:val="000000" w:themeColor="text1"/>
                <w:sz w:val="18"/>
                <w:szCs w:val="18"/>
              </w:rPr>
              <w:t>/mm</w:t>
            </w:r>
          </w:p>
        </w:tc>
        <w:tc>
          <w:tcPr>
            <w:tcW w:w="1055" w:type="pct"/>
            <w:tcBorders>
              <w:bottom w:val="single" w:sz="4" w:space="0" w:color="000000"/>
            </w:tcBorders>
            <w:shd w:val="clear" w:color="auto" w:fill="FFFFFF"/>
          </w:tcPr>
          <w:p w14:paraId="739B8683" w14:textId="77777777" w:rsidR="00F51949" w:rsidRDefault="00000000">
            <w:pPr>
              <w:ind w:firstLineChars="0" w:firstLine="0"/>
              <w:jc w:val="center"/>
              <w:rPr>
                <w:color w:val="000000" w:themeColor="text1"/>
                <w:sz w:val="18"/>
                <w:szCs w:val="18"/>
              </w:rPr>
            </w:pPr>
            <w:r>
              <w:rPr>
                <w:rFonts w:hint="eastAsia"/>
                <w:i/>
                <w:iCs/>
                <w:color w:val="000000" w:themeColor="text1"/>
                <w:sz w:val="18"/>
                <w:szCs w:val="18"/>
              </w:rPr>
              <w:t>e</w:t>
            </w:r>
          </w:p>
        </w:tc>
        <w:tc>
          <w:tcPr>
            <w:tcW w:w="918" w:type="pct"/>
            <w:tcBorders>
              <w:bottom w:val="single" w:sz="4" w:space="0" w:color="000000"/>
            </w:tcBorders>
            <w:shd w:val="clear" w:color="auto" w:fill="FFFFFF"/>
            <w:vAlign w:val="center"/>
          </w:tcPr>
          <w:p w14:paraId="308448AD" w14:textId="77777777" w:rsidR="00F51949" w:rsidRDefault="00000000">
            <w:pPr>
              <w:ind w:firstLineChars="0" w:firstLine="0"/>
              <w:jc w:val="center"/>
              <w:rPr>
                <w:color w:val="000000" w:themeColor="text1"/>
                <w:sz w:val="18"/>
                <w:szCs w:val="18"/>
              </w:rPr>
            </w:pPr>
            <w:r>
              <w:rPr>
                <w:rFonts w:hint="eastAsia"/>
                <w:i/>
                <w:iCs/>
                <w:color w:val="000000" w:themeColor="text1"/>
                <w:sz w:val="18"/>
                <w:szCs w:val="18"/>
              </w:rPr>
              <w:t>Nu</w:t>
            </w:r>
            <w:r>
              <w:rPr>
                <w:rFonts w:hint="eastAsia"/>
                <w:color w:val="000000" w:themeColor="text1"/>
                <w:sz w:val="18"/>
                <w:szCs w:val="18"/>
              </w:rPr>
              <w:t>/</w:t>
            </w:r>
            <w:r>
              <w:rPr>
                <w:rFonts w:hint="eastAsia"/>
                <w:i/>
                <w:iCs/>
                <w:color w:val="000000" w:themeColor="text1"/>
                <w:sz w:val="18"/>
                <w:szCs w:val="18"/>
              </w:rPr>
              <w:t>f</w:t>
            </w:r>
            <w:r>
              <w:rPr>
                <w:rFonts w:hint="eastAsia"/>
                <w:color w:val="000000" w:themeColor="text1"/>
                <w:sz w:val="18"/>
                <w:szCs w:val="18"/>
                <w:vertAlign w:val="superscript"/>
              </w:rPr>
              <w:t>1/3</w:t>
            </w:r>
          </w:p>
        </w:tc>
      </w:tr>
      <w:tr w:rsidR="00F51949" w14:paraId="3719325D" w14:textId="77777777">
        <w:trPr>
          <w:trHeight w:val="312"/>
        </w:trPr>
        <w:tc>
          <w:tcPr>
            <w:tcW w:w="914" w:type="pct"/>
            <w:tcBorders>
              <w:top w:val="single" w:sz="4" w:space="0" w:color="000000"/>
              <w:tl2br w:val="nil"/>
              <w:tr2bl w:val="nil"/>
            </w:tcBorders>
            <w:shd w:val="clear" w:color="auto" w:fill="FFFFFF"/>
            <w:vAlign w:val="center"/>
          </w:tcPr>
          <w:p w14:paraId="2FF3C6A6"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w:t>
            </w:r>
          </w:p>
        </w:tc>
        <w:tc>
          <w:tcPr>
            <w:tcW w:w="1055" w:type="pct"/>
            <w:tcBorders>
              <w:top w:val="single" w:sz="4" w:space="0" w:color="000000"/>
              <w:tl2br w:val="nil"/>
              <w:tr2bl w:val="nil"/>
            </w:tcBorders>
            <w:shd w:val="clear" w:color="auto" w:fill="FFFFFF"/>
            <w:vAlign w:val="center"/>
          </w:tcPr>
          <w:p w14:paraId="36189F4E"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1.50</w:t>
            </w:r>
          </w:p>
        </w:tc>
        <w:tc>
          <w:tcPr>
            <w:tcW w:w="1055" w:type="pct"/>
            <w:tcBorders>
              <w:top w:val="single" w:sz="4" w:space="0" w:color="000000"/>
              <w:tl2br w:val="nil"/>
              <w:tr2bl w:val="nil"/>
            </w:tcBorders>
            <w:shd w:val="clear" w:color="auto" w:fill="FFFFFF"/>
            <w:vAlign w:val="center"/>
          </w:tcPr>
          <w:p w14:paraId="69A4345F"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0.60</w:t>
            </w:r>
          </w:p>
        </w:tc>
        <w:tc>
          <w:tcPr>
            <w:tcW w:w="1055" w:type="pct"/>
            <w:tcBorders>
              <w:top w:val="single" w:sz="4" w:space="0" w:color="000000"/>
              <w:tl2br w:val="nil"/>
              <w:tr2bl w:val="nil"/>
            </w:tcBorders>
            <w:shd w:val="clear" w:color="auto" w:fill="FFFFFF"/>
            <w:vAlign w:val="center"/>
          </w:tcPr>
          <w:p w14:paraId="5B7A13D3"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1.20</w:t>
            </w:r>
          </w:p>
        </w:tc>
        <w:tc>
          <w:tcPr>
            <w:tcW w:w="918" w:type="pct"/>
            <w:tcBorders>
              <w:top w:val="single" w:sz="4" w:space="0" w:color="000000"/>
              <w:tl2br w:val="nil"/>
              <w:tr2bl w:val="nil"/>
            </w:tcBorders>
            <w:shd w:val="clear" w:color="auto" w:fill="FFFFFF"/>
            <w:vAlign w:val="center"/>
          </w:tcPr>
          <w:p w14:paraId="75577465"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33.13</w:t>
            </w:r>
          </w:p>
        </w:tc>
      </w:tr>
      <w:tr w:rsidR="00F51949" w14:paraId="740E9D44" w14:textId="77777777">
        <w:trPr>
          <w:trHeight w:val="312"/>
        </w:trPr>
        <w:tc>
          <w:tcPr>
            <w:tcW w:w="914" w:type="pct"/>
            <w:tcBorders>
              <w:tl2br w:val="nil"/>
              <w:tr2bl w:val="nil"/>
            </w:tcBorders>
            <w:shd w:val="clear" w:color="auto" w:fill="FFFFFF"/>
            <w:vAlign w:val="center"/>
          </w:tcPr>
          <w:p w14:paraId="5CADF45F"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2</w:t>
            </w:r>
          </w:p>
        </w:tc>
        <w:tc>
          <w:tcPr>
            <w:tcW w:w="1055" w:type="pct"/>
            <w:tcBorders>
              <w:tl2br w:val="nil"/>
              <w:tr2bl w:val="nil"/>
            </w:tcBorders>
            <w:shd w:val="clear" w:color="auto" w:fill="FFFFFF"/>
            <w:vAlign w:val="center"/>
          </w:tcPr>
          <w:p w14:paraId="1884D182"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1.50</w:t>
            </w:r>
          </w:p>
        </w:tc>
        <w:tc>
          <w:tcPr>
            <w:tcW w:w="1055" w:type="pct"/>
            <w:tcBorders>
              <w:tl2br w:val="nil"/>
              <w:tr2bl w:val="nil"/>
            </w:tcBorders>
            <w:shd w:val="clear" w:color="auto" w:fill="FFFFFF"/>
            <w:vAlign w:val="center"/>
          </w:tcPr>
          <w:p w14:paraId="3A661868"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0.80</w:t>
            </w:r>
          </w:p>
        </w:tc>
        <w:tc>
          <w:tcPr>
            <w:tcW w:w="1055" w:type="pct"/>
            <w:tcBorders>
              <w:tl2br w:val="nil"/>
              <w:tr2bl w:val="nil"/>
            </w:tcBorders>
            <w:shd w:val="clear" w:color="auto" w:fill="FFFFFF"/>
            <w:vAlign w:val="center"/>
          </w:tcPr>
          <w:p w14:paraId="79C31FC0"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1.50</w:t>
            </w:r>
          </w:p>
        </w:tc>
        <w:tc>
          <w:tcPr>
            <w:tcW w:w="918" w:type="pct"/>
            <w:tcBorders>
              <w:tl2br w:val="nil"/>
              <w:tr2bl w:val="nil"/>
            </w:tcBorders>
            <w:shd w:val="clear" w:color="auto" w:fill="FFFFFF"/>
            <w:vAlign w:val="center"/>
          </w:tcPr>
          <w:p w14:paraId="4DA5FE03"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33.75</w:t>
            </w:r>
          </w:p>
        </w:tc>
      </w:tr>
      <w:tr w:rsidR="00F51949" w14:paraId="2109110C" w14:textId="77777777">
        <w:trPr>
          <w:trHeight w:val="312"/>
        </w:trPr>
        <w:tc>
          <w:tcPr>
            <w:tcW w:w="914" w:type="pct"/>
            <w:tcBorders>
              <w:tl2br w:val="nil"/>
              <w:tr2bl w:val="nil"/>
            </w:tcBorders>
            <w:shd w:val="clear" w:color="auto" w:fill="FFFFFF"/>
            <w:vAlign w:val="center"/>
          </w:tcPr>
          <w:p w14:paraId="6FB43449"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3</w:t>
            </w:r>
          </w:p>
        </w:tc>
        <w:tc>
          <w:tcPr>
            <w:tcW w:w="1055" w:type="pct"/>
            <w:tcBorders>
              <w:tl2br w:val="nil"/>
              <w:tr2bl w:val="nil"/>
            </w:tcBorders>
            <w:shd w:val="clear" w:color="auto" w:fill="FFFFFF"/>
            <w:vAlign w:val="center"/>
          </w:tcPr>
          <w:p w14:paraId="6F46B4A6"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1.50</w:t>
            </w:r>
          </w:p>
        </w:tc>
        <w:tc>
          <w:tcPr>
            <w:tcW w:w="1055" w:type="pct"/>
            <w:tcBorders>
              <w:tl2br w:val="nil"/>
              <w:tr2bl w:val="nil"/>
            </w:tcBorders>
            <w:shd w:val="clear" w:color="auto" w:fill="FFFFFF"/>
            <w:vAlign w:val="center"/>
          </w:tcPr>
          <w:p w14:paraId="068D464F"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1.00</w:t>
            </w:r>
          </w:p>
        </w:tc>
        <w:tc>
          <w:tcPr>
            <w:tcW w:w="1055" w:type="pct"/>
            <w:tcBorders>
              <w:tl2br w:val="nil"/>
              <w:tr2bl w:val="nil"/>
            </w:tcBorders>
            <w:shd w:val="clear" w:color="auto" w:fill="FFFFFF"/>
            <w:vAlign w:val="center"/>
          </w:tcPr>
          <w:p w14:paraId="74CEFDDE"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1.70</w:t>
            </w:r>
          </w:p>
        </w:tc>
        <w:tc>
          <w:tcPr>
            <w:tcW w:w="918" w:type="pct"/>
            <w:tcBorders>
              <w:tl2br w:val="nil"/>
              <w:tr2bl w:val="nil"/>
            </w:tcBorders>
            <w:shd w:val="clear" w:color="auto" w:fill="FFFFFF"/>
            <w:vAlign w:val="center"/>
          </w:tcPr>
          <w:p w14:paraId="43EE1E31"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33.93</w:t>
            </w:r>
          </w:p>
        </w:tc>
      </w:tr>
      <w:tr w:rsidR="00F51949" w14:paraId="639043C3" w14:textId="77777777">
        <w:trPr>
          <w:trHeight w:val="312"/>
        </w:trPr>
        <w:tc>
          <w:tcPr>
            <w:tcW w:w="914" w:type="pct"/>
            <w:tcBorders>
              <w:tl2br w:val="nil"/>
              <w:tr2bl w:val="nil"/>
            </w:tcBorders>
            <w:shd w:val="clear" w:color="auto" w:fill="FFFFFF"/>
            <w:vAlign w:val="center"/>
          </w:tcPr>
          <w:p w14:paraId="73DFCBA1"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4</w:t>
            </w:r>
          </w:p>
        </w:tc>
        <w:tc>
          <w:tcPr>
            <w:tcW w:w="1055" w:type="pct"/>
            <w:tcBorders>
              <w:tl2br w:val="nil"/>
              <w:tr2bl w:val="nil"/>
            </w:tcBorders>
            <w:shd w:val="clear" w:color="auto" w:fill="FFFFFF"/>
            <w:vAlign w:val="center"/>
          </w:tcPr>
          <w:p w14:paraId="6B93CA42"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1.50</w:t>
            </w:r>
          </w:p>
        </w:tc>
        <w:tc>
          <w:tcPr>
            <w:tcW w:w="1055" w:type="pct"/>
            <w:tcBorders>
              <w:tl2br w:val="nil"/>
              <w:tr2bl w:val="nil"/>
            </w:tcBorders>
            <w:shd w:val="clear" w:color="auto" w:fill="FFFFFF"/>
            <w:vAlign w:val="center"/>
          </w:tcPr>
          <w:p w14:paraId="1FC34009"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1.20</w:t>
            </w:r>
          </w:p>
        </w:tc>
        <w:tc>
          <w:tcPr>
            <w:tcW w:w="1055" w:type="pct"/>
            <w:tcBorders>
              <w:tl2br w:val="nil"/>
              <w:tr2bl w:val="nil"/>
            </w:tcBorders>
            <w:shd w:val="clear" w:color="auto" w:fill="FFFFFF"/>
            <w:vAlign w:val="center"/>
          </w:tcPr>
          <w:p w14:paraId="207C6F11"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2.00</w:t>
            </w:r>
          </w:p>
        </w:tc>
        <w:tc>
          <w:tcPr>
            <w:tcW w:w="918" w:type="pct"/>
            <w:tcBorders>
              <w:tl2br w:val="nil"/>
              <w:tr2bl w:val="nil"/>
            </w:tcBorders>
            <w:shd w:val="clear" w:color="auto" w:fill="FFFFFF"/>
            <w:vAlign w:val="center"/>
          </w:tcPr>
          <w:p w14:paraId="60BD91D3"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31.89</w:t>
            </w:r>
          </w:p>
        </w:tc>
      </w:tr>
      <w:tr w:rsidR="00F51949" w14:paraId="22924FF4" w14:textId="77777777">
        <w:trPr>
          <w:trHeight w:val="312"/>
        </w:trPr>
        <w:tc>
          <w:tcPr>
            <w:tcW w:w="914" w:type="pct"/>
            <w:tcBorders>
              <w:tl2br w:val="nil"/>
              <w:tr2bl w:val="nil"/>
            </w:tcBorders>
            <w:shd w:val="clear" w:color="auto" w:fill="FFFFFF"/>
            <w:vAlign w:val="center"/>
          </w:tcPr>
          <w:p w14:paraId="30847033"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5</w:t>
            </w:r>
          </w:p>
        </w:tc>
        <w:tc>
          <w:tcPr>
            <w:tcW w:w="1055" w:type="pct"/>
            <w:tcBorders>
              <w:tl2br w:val="nil"/>
              <w:tr2bl w:val="nil"/>
            </w:tcBorders>
            <w:shd w:val="clear" w:color="auto" w:fill="FFFFFF"/>
            <w:vAlign w:val="center"/>
          </w:tcPr>
          <w:p w14:paraId="63D11EA1"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1.70</w:t>
            </w:r>
          </w:p>
        </w:tc>
        <w:tc>
          <w:tcPr>
            <w:tcW w:w="1055" w:type="pct"/>
            <w:tcBorders>
              <w:tl2br w:val="nil"/>
              <w:tr2bl w:val="nil"/>
            </w:tcBorders>
            <w:shd w:val="clear" w:color="auto" w:fill="FFFFFF"/>
            <w:vAlign w:val="center"/>
          </w:tcPr>
          <w:p w14:paraId="6890F8FA"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0.60</w:t>
            </w:r>
          </w:p>
        </w:tc>
        <w:tc>
          <w:tcPr>
            <w:tcW w:w="1055" w:type="pct"/>
            <w:tcBorders>
              <w:tl2br w:val="nil"/>
              <w:tr2bl w:val="nil"/>
            </w:tcBorders>
            <w:shd w:val="clear" w:color="auto" w:fill="FFFFFF"/>
            <w:vAlign w:val="center"/>
          </w:tcPr>
          <w:p w14:paraId="1CAC7DA4"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1.50</w:t>
            </w:r>
          </w:p>
        </w:tc>
        <w:tc>
          <w:tcPr>
            <w:tcW w:w="918" w:type="pct"/>
            <w:tcBorders>
              <w:tl2br w:val="nil"/>
              <w:tr2bl w:val="nil"/>
            </w:tcBorders>
            <w:shd w:val="clear" w:color="auto" w:fill="FFFFFF"/>
            <w:vAlign w:val="center"/>
          </w:tcPr>
          <w:p w14:paraId="205CC8DB"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34.17</w:t>
            </w:r>
          </w:p>
        </w:tc>
      </w:tr>
      <w:tr w:rsidR="00F51949" w14:paraId="6E238619" w14:textId="77777777">
        <w:trPr>
          <w:trHeight w:val="312"/>
        </w:trPr>
        <w:tc>
          <w:tcPr>
            <w:tcW w:w="914" w:type="pct"/>
            <w:tcBorders>
              <w:tl2br w:val="nil"/>
              <w:tr2bl w:val="nil"/>
            </w:tcBorders>
            <w:shd w:val="clear" w:color="auto" w:fill="FFFFFF"/>
            <w:vAlign w:val="center"/>
          </w:tcPr>
          <w:p w14:paraId="621207AC"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6</w:t>
            </w:r>
          </w:p>
        </w:tc>
        <w:tc>
          <w:tcPr>
            <w:tcW w:w="1055" w:type="pct"/>
            <w:tcBorders>
              <w:tl2br w:val="nil"/>
              <w:tr2bl w:val="nil"/>
            </w:tcBorders>
            <w:shd w:val="clear" w:color="auto" w:fill="FFFFFF"/>
            <w:vAlign w:val="center"/>
          </w:tcPr>
          <w:p w14:paraId="68BD4EFD"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1.70</w:t>
            </w:r>
          </w:p>
        </w:tc>
        <w:tc>
          <w:tcPr>
            <w:tcW w:w="1055" w:type="pct"/>
            <w:tcBorders>
              <w:tl2br w:val="nil"/>
              <w:tr2bl w:val="nil"/>
            </w:tcBorders>
            <w:shd w:val="clear" w:color="auto" w:fill="FFFFFF"/>
            <w:vAlign w:val="center"/>
          </w:tcPr>
          <w:p w14:paraId="418C2344"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0.80</w:t>
            </w:r>
          </w:p>
        </w:tc>
        <w:tc>
          <w:tcPr>
            <w:tcW w:w="1055" w:type="pct"/>
            <w:tcBorders>
              <w:tl2br w:val="nil"/>
              <w:tr2bl w:val="nil"/>
            </w:tcBorders>
            <w:shd w:val="clear" w:color="auto" w:fill="FFFFFF"/>
            <w:vAlign w:val="center"/>
          </w:tcPr>
          <w:p w14:paraId="3831BC00"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1.20</w:t>
            </w:r>
          </w:p>
        </w:tc>
        <w:tc>
          <w:tcPr>
            <w:tcW w:w="918" w:type="pct"/>
            <w:tcBorders>
              <w:tl2br w:val="nil"/>
              <w:tr2bl w:val="nil"/>
            </w:tcBorders>
            <w:shd w:val="clear" w:color="auto" w:fill="FFFFFF"/>
            <w:vAlign w:val="center"/>
          </w:tcPr>
          <w:p w14:paraId="67060CBC"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34.38</w:t>
            </w:r>
          </w:p>
        </w:tc>
      </w:tr>
      <w:tr w:rsidR="00F51949" w14:paraId="615D068A" w14:textId="77777777">
        <w:trPr>
          <w:trHeight w:val="312"/>
        </w:trPr>
        <w:tc>
          <w:tcPr>
            <w:tcW w:w="914" w:type="pct"/>
            <w:tcBorders>
              <w:tl2br w:val="nil"/>
              <w:tr2bl w:val="nil"/>
            </w:tcBorders>
            <w:shd w:val="clear" w:color="auto" w:fill="FFFFFF"/>
            <w:vAlign w:val="center"/>
          </w:tcPr>
          <w:p w14:paraId="63DC6C4F"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7</w:t>
            </w:r>
          </w:p>
        </w:tc>
        <w:tc>
          <w:tcPr>
            <w:tcW w:w="1055" w:type="pct"/>
            <w:tcBorders>
              <w:tl2br w:val="nil"/>
              <w:tr2bl w:val="nil"/>
            </w:tcBorders>
            <w:shd w:val="clear" w:color="auto" w:fill="FFFFFF"/>
            <w:vAlign w:val="center"/>
          </w:tcPr>
          <w:p w14:paraId="1A33FD06"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1.70</w:t>
            </w:r>
          </w:p>
        </w:tc>
        <w:tc>
          <w:tcPr>
            <w:tcW w:w="1055" w:type="pct"/>
            <w:tcBorders>
              <w:tl2br w:val="nil"/>
              <w:tr2bl w:val="nil"/>
            </w:tcBorders>
            <w:shd w:val="clear" w:color="auto" w:fill="FFFFFF"/>
            <w:vAlign w:val="center"/>
          </w:tcPr>
          <w:p w14:paraId="577E9F5A"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1.00</w:t>
            </w:r>
          </w:p>
        </w:tc>
        <w:tc>
          <w:tcPr>
            <w:tcW w:w="1055" w:type="pct"/>
            <w:tcBorders>
              <w:tl2br w:val="nil"/>
              <w:tr2bl w:val="nil"/>
            </w:tcBorders>
            <w:shd w:val="clear" w:color="auto" w:fill="FFFFFF"/>
            <w:vAlign w:val="center"/>
          </w:tcPr>
          <w:p w14:paraId="2FB4272C"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2.00</w:t>
            </w:r>
          </w:p>
        </w:tc>
        <w:tc>
          <w:tcPr>
            <w:tcW w:w="918" w:type="pct"/>
            <w:tcBorders>
              <w:tl2br w:val="nil"/>
              <w:tr2bl w:val="nil"/>
            </w:tcBorders>
            <w:shd w:val="clear" w:color="auto" w:fill="FFFFFF"/>
            <w:vAlign w:val="center"/>
          </w:tcPr>
          <w:p w14:paraId="2D4F96E8"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34.41</w:t>
            </w:r>
          </w:p>
        </w:tc>
      </w:tr>
      <w:tr w:rsidR="00F51949" w14:paraId="2D86CACA" w14:textId="77777777">
        <w:trPr>
          <w:trHeight w:val="312"/>
        </w:trPr>
        <w:tc>
          <w:tcPr>
            <w:tcW w:w="914" w:type="pct"/>
            <w:tcBorders>
              <w:tl2br w:val="nil"/>
              <w:tr2bl w:val="nil"/>
            </w:tcBorders>
            <w:shd w:val="clear" w:color="auto" w:fill="FFFFFF"/>
            <w:vAlign w:val="center"/>
          </w:tcPr>
          <w:p w14:paraId="48D0C82E"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8</w:t>
            </w:r>
          </w:p>
        </w:tc>
        <w:tc>
          <w:tcPr>
            <w:tcW w:w="1055" w:type="pct"/>
            <w:tcBorders>
              <w:tl2br w:val="nil"/>
              <w:tr2bl w:val="nil"/>
            </w:tcBorders>
            <w:shd w:val="clear" w:color="auto" w:fill="FFFFFF"/>
            <w:vAlign w:val="center"/>
          </w:tcPr>
          <w:p w14:paraId="0C9C63B5"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1.70</w:t>
            </w:r>
          </w:p>
        </w:tc>
        <w:tc>
          <w:tcPr>
            <w:tcW w:w="1055" w:type="pct"/>
            <w:tcBorders>
              <w:tl2br w:val="nil"/>
              <w:tr2bl w:val="nil"/>
            </w:tcBorders>
            <w:shd w:val="clear" w:color="auto" w:fill="FFFFFF"/>
            <w:vAlign w:val="center"/>
          </w:tcPr>
          <w:p w14:paraId="66A9C5CF"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1.20</w:t>
            </w:r>
          </w:p>
        </w:tc>
        <w:tc>
          <w:tcPr>
            <w:tcW w:w="1055" w:type="pct"/>
            <w:tcBorders>
              <w:tl2br w:val="nil"/>
              <w:tr2bl w:val="nil"/>
            </w:tcBorders>
            <w:shd w:val="clear" w:color="auto" w:fill="FFFFFF"/>
            <w:vAlign w:val="center"/>
          </w:tcPr>
          <w:p w14:paraId="1A1672BD"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1.70</w:t>
            </w:r>
          </w:p>
        </w:tc>
        <w:tc>
          <w:tcPr>
            <w:tcW w:w="918" w:type="pct"/>
            <w:tcBorders>
              <w:tl2br w:val="nil"/>
              <w:tr2bl w:val="nil"/>
            </w:tcBorders>
            <w:shd w:val="clear" w:color="auto" w:fill="FFFFFF"/>
            <w:vAlign w:val="center"/>
          </w:tcPr>
          <w:p w14:paraId="6A3C7CA6"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34.75</w:t>
            </w:r>
          </w:p>
        </w:tc>
      </w:tr>
      <w:tr w:rsidR="00F51949" w14:paraId="5B39FB6F" w14:textId="77777777">
        <w:trPr>
          <w:trHeight w:val="312"/>
        </w:trPr>
        <w:tc>
          <w:tcPr>
            <w:tcW w:w="914" w:type="pct"/>
            <w:tcBorders>
              <w:tl2br w:val="nil"/>
              <w:tr2bl w:val="nil"/>
            </w:tcBorders>
            <w:shd w:val="clear" w:color="auto" w:fill="FFFFFF"/>
            <w:vAlign w:val="center"/>
          </w:tcPr>
          <w:p w14:paraId="271E8319"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9</w:t>
            </w:r>
          </w:p>
        </w:tc>
        <w:tc>
          <w:tcPr>
            <w:tcW w:w="1055" w:type="pct"/>
            <w:tcBorders>
              <w:tl2br w:val="nil"/>
              <w:tr2bl w:val="nil"/>
            </w:tcBorders>
            <w:shd w:val="clear" w:color="auto" w:fill="FFFFFF"/>
            <w:vAlign w:val="center"/>
          </w:tcPr>
          <w:p w14:paraId="58981625"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1.90</w:t>
            </w:r>
          </w:p>
        </w:tc>
        <w:tc>
          <w:tcPr>
            <w:tcW w:w="1055" w:type="pct"/>
            <w:tcBorders>
              <w:tl2br w:val="nil"/>
              <w:tr2bl w:val="nil"/>
            </w:tcBorders>
            <w:shd w:val="clear" w:color="auto" w:fill="FFFFFF"/>
            <w:vAlign w:val="center"/>
          </w:tcPr>
          <w:p w14:paraId="5D966EE5"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0.60</w:t>
            </w:r>
          </w:p>
        </w:tc>
        <w:tc>
          <w:tcPr>
            <w:tcW w:w="1055" w:type="pct"/>
            <w:tcBorders>
              <w:tl2br w:val="nil"/>
              <w:tr2bl w:val="nil"/>
            </w:tcBorders>
            <w:shd w:val="clear" w:color="auto" w:fill="FFFFFF"/>
            <w:vAlign w:val="center"/>
          </w:tcPr>
          <w:p w14:paraId="6F291EC8"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1.70</w:t>
            </w:r>
          </w:p>
        </w:tc>
        <w:tc>
          <w:tcPr>
            <w:tcW w:w="918" w:type="pct"/>
            <w:tcBorders>
              <w:tl2br w:val="nil"/>
              <w:tr2bl w:val="nil"/>
            </w:tcBorders>
            <w:shd w:val="clear" w:color="auto" w:fill="FFFFFF"/>
            <w:vAlign w:val="center"/>
          </w:tcPr>
          <w:p w14:paraId="178EC576"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34.80</w:t>
            </w:r>
          </w:p>
        </w:tc>
      </w:tr>
      <w:tr w:rsidR="00F51949" w14:paraId="23AF3C65" w14:textId="77777777">
        <w:trPr>
          <w:trHeight w:val="312"/>
        </w:trPr>
        <w:tc>
          <w:tcPr>
            <w:tcW w:w="914" w:type="pct"/>
            <w:tcBorders>
              <w:tl2br w:val="nil"/>
              <w:tr2bl w:val="nil"/>
            </w:tcBorders>
            <w:shd w:val="clear" w:color="auto" w:fill="FFFFFF"/>
            <w:vAlign w:val="center"/>
          </w:tcPr>
          <w:p w14:paraId="5A6FBAAC"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10</w:t>
            </w:r>
          </w:p>
        </w:tc>
        <w:tc>
          <w:tcPr>
            <w:tcW w:w="1055" w:type="pct"/>
            <w:tcBorders>
              <w:tl2br w:val="nil"/>
              <w:tr2bl w:val="nil"/>
            </w:tcBorders>
            <w:shd w:val="clear" w:color="auto" w:fill="FFFFFF"/>
            <w:vAlign w:val="center"/>
          </w:tcPr>
          <w:p w14:paraId="0B59412A"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1.90</w:t>
            </w:r>
          </w:p>
        </w:tc>
        <w:tc>
          <w:tcPr>
            <w:tcW w:w="1055" w:type="pct"/>
            <w:tcBorders>
              <w:tl2br w:val="nil"/>
              <w:tr2bl w:val="nil"/>
            </w:tcBorders>
            <w:shd w:val="clear" w:color="auto" w:fill="FFFFFF"/>
            <w:vAlign w:val="center"/>
          </w:tcPr>
          <w:p w14:paraId="7A259237"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0.80</w:t>
            </w:r>
          </w:p>
        </w:tc>
        <w:tc>
          <w:tcPr>
            <w:tcW w:w="1055" w:type="pct"/>
            <w:tcBorders>
              <w:tl2br w:val="nil"/>
              <w:tr2bl w:val="nil"/>
            </w:tcBorders>
            <w:shd w:val="clear" w:color="auto" w:fill="FFFFFF"/>
            <w:vAlign w:val="center"/>
          </w:tcPr>
          <w:p w14:paraId="0E673D65"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2.00</w:t>
            </w:r>
          </w:p>
        </w:tc>
        <w:tc>
          <w:tcPr>
            <w:tcW w:w="918" w:type="pct"/>
            <w:tcBorders>
              <w:tl2br w:val="nil"/>
              <w:tr2bl w:val="nil"/>
            </w:tcBorders>
            <w:shd w:val="clear" w:color="auto" w:fill="FFFFFF"/>
            <w:vAlign w:val="center"/>
          </w:tcPr>
          <w:p w14:paraId="29AB1772"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35.24</w:t>
            </w:r>
          </w:p>
        </w:tc>
      </w:tr>
      <w:tr w:rsidR="00F51949" w14:paraId="020C3C19" w14:textId="77777777">
        <w:trPr>
          <w:trHeight w:val="312"/>
        </w:trPr>
        <w:tc>
          <w:tcPr>
            <w:tcW w:w="914" w:type="pct"/>
            <w:tcBorders>
              <w:tl2br w:val="nil"/>
              <w:tr2bl w:val="nil"/>
            </w:tcBorders>
            <w:shd w:val="clear" w:color="auto" w:fill="FFFFFF"/>
            <w:vAlign w:val="center"/>
          </w:tcPr>
          <w:p w14:paraId="14ACA937"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11</w:t>
            </w:r>
          </w:p>
        </w:tc>
        <w:tc>
          <w:tcPr>
            <w:tcW w:w="1055" w:type="pct"/>
            <w:tcBorders>
              <w:tl2br w:val="nil"/>
              <w:tr2bl w:val="nil"/>
            </w:tcBorders>
            <w:shd w:val="clear" w:color="auto" w:fill="FFFFFF"/>
            <w:vAlign w:val="center"/>
          </w:tcPr>
          <w:p w14:paraId="3EE45123"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1.90</w:t>
            </w:r>
          </w:p>
        </w:tc>
        <w:tc>
          <w:tcPr>
            <w:tcW w:w="1055" w:type="pct"/>
            <w:tcBorders>
              <w:tl2br w:val="nil"/>
              <w:tr2bl w:val="nil"/>
            </w:tcBorders>
            <w:shd w:val="clear" w:color="auto" w:fill="FFFFFF"/>
            <w:vAlign w:val="center"/>
          </w:tcPr>
          <w:p w14:paraId="5809815B"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1.00</w:t>
            </w:r>
          </w:p>
        </w:tc>
        <w:tc>
          <w:tcPr>
            <w:tcW w:w="1055" w:type="pct"/>
            <w:tcBorders>
              <w:tl2br w:val="nil"/>
              <w:tr2bl w:val="nil"/>
            </w:tcBorders>
            <w:shd w:val="clear" w:color="auto" w:fill="FFFFFF"/>
            <w:vAlign w:val="center"/>
          </w:tcPr>
          <w:p w14:paraId="7FB4717F"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1.20</w:t>
            </w:r>
          </w:p>
        </w:tc>
        <w:tc>
          <w:tcPr>
            <w:tcW w:w="918" w:type="pct"/>
            <w:tcBorders>
              <w:tl2br w:val="nil"/>
              <w:tr2bl w:val="nil"/>
            </w:tcBorders>
            <w:shd w:val="clear" w:color="auto" w:fill="FFFFFF"/>
            <w:vAlign w:val="center"/>
          </w:tcPr>
          <w:p w14:paraId="4873157D"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35.39</w:t>
            </w:r>
          </w:p>
        </w:tc>
      </w:tr>
      <w:tr w:rsidR="00F51949" w14:paraId="6F2F0ECA" w14:textId="77777777">
        <w:trPr>
          <w:trHeight w:val="312"/>
        </w:trPr>
        <w:tc>
          <w:tcPr>
            <w:tcW w:w="914" w:type="pct"/>
            <w:tcBorders>
              <w:tl2br w:val="nil"/>
              <w:tr2bl w:val="nil"/>
            </w:tcBorders>
            <w:shd w:val="clear" w:color="auto" w:fill="FFFFFF"/>
            <w:vAlign w:val="center"/>
          </w:tcPr>
          <w:p w14:paraId="2A6A3CD6"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lastRenderedPageBreak/>
              <w:t>12</w:t>
            </w:r>
          </w:p>
        </w:tc>
        <w:tc>
          <w:tcPr>
            <w:tcW w:w="1055" w:type="pct"/>
            <w:tcBorders>
              <w:tl2br w:val="nil"/>
              <w:tr2bl w:val="nil"/>
            </w:tcBorders>
            <w:shd w:val="clear" w:color="auto" w:fill="FFFFFF"/>
            <w:vAlign w:val="center"/>
          </w:tcPr>
          <w:p w14:paraId="48ACA899"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1.90</w:t>
            </w:r>
          </w:p>
        </w:tc>
        <w:tc>
          <w:tcPr>
            <w:tcW w:w="1055" w:type="pct"/>
            <w:tcBorders>
              <w:tl2br w:val="nil"/>
              <w:tr2bl w:val="nil"/>
            </w:tcBorders>
            <w:shd w:val="clear" w:color="auto" w:fill="FFFFFF"/>
            <w:vAlign w:val="center"/>
          </w:tcPr>
          <w:p w14:paraId="22CCD1AC"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1.20</w:t>
            </w:r>
          </w:p>
        </w:tc>
        <w:tc>
          <w:tcPr>
            <w:tcW w:w="1055" w:type="pct"/>
            <w:tcBorders>
              <w:tl2br w:val="nil"/>
              <w:tr2bl w:val="nil"/>
            </w:tcBorders>
            <w:shd w:val="clear" w:color="auto" w:fill="FFFFFF"/>
            <w:vAlign w:val="center"/>
          </w:tcPr>
          <w:p w14:paraId="26947007"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1.50</w:t>
            </w:r>
          </w:p>
        </w:tc>
        <w:tc>
          <w:tcPr>
            <w:tcW w:w="918" w:type="pct"/>
            <w:tcBorders>
              <w:tl2br w:val="nil"/>
              <w:tr2bl w:val="nil"/>
            </w:tcBorders>
            <w:shd w:val="clear" w:color="auto" w:fill="FFFFFF"/>
            <w:vAlign w:val="center"/>
          </w:tcPr>
          <w:p w14:paraId="279A8D64"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35.45</w:t>
            </w:r>
          </w:p>
        </w:tc>
      </w:tr>
      <w:tr w:rsidR="00F51949" w14:paraId="0B9ADA3F" w14:textId="77777777">
        <w:trPr>
          <w:trHeight w:val="312"/>
        </w:trPr>
        <w:tc>
          <w:tcPr>
            <w:tcW w:w="914" w:type="pct"/>
            <w:tcBorders>
              <w:tl2br w:val="nil"/>
              <w:tr2bl w:val="nil"/>
            </w:tcBorders>
            <w:shd w:val="clear" w:color="auto" w:fill="FFFFFF"/>
            <w:vAlign w:val="center"/>
          </w:tcPr>
          <w:p w14:paraId="7B5756F0"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13</w:t>
            </w:r>
          </w:p>
        </w:tc>
        <w:tc>
          <w:tcPr>
            <w:tcW w:w="1055" w:type="pct"/>
            <w:tcBorders>
              <w:tl2br w:val="nil"/>
              <w:tr2bl w:val="nil"/>
            </w:tcBorders>
            <w:shd w:val="clear" w:color="auto" w:fill="FFFFFF"/>
            <w:vAlign w:val="center"/>
          </w:tcPr>
          <w:p w14:paraId="60AF2341"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2.10</w:t>
            </w:r>
          </w:p>
        </w:tc>
        <w:tc>
          <w:tcPr>
            <w:tcW w:w="1055" w:type="pct"/>
            <w:tcBorders>
              <w:tl2br w:val="nil"/>
              <w:tr2bl w:val="nil"/>
            </w:tcBorders>
            <w:shd w:val="clear" w:color="auto" w:fill="FFFFFF"/>
            <w:vAlign w:val="center"/>
          </w:tcPr>
          <w:p w14:paraId="39E86E5F"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0.60</w:t>
            </w:r>
          </w:p>
        </w:tc>
        <w:tc>
          <w:tcPr>
            <w:tcW w:w="1055" w:type="pct"/>
            <w:tcBorders>
              <w:tl2br w:val="nil"/>
              <w:tr2bl w:val="nil"/>
            </w:tcBorders>
            <w:shd w:val="clear" w:color="auto" w:fill="FFFFFF"/>
            <w:vAlign w:val="center"/>
          </w:tcPr>
          <w:p w14:paraId="24DF12B9"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2.00</w:t>
            </w:r>
          </w:p>
        </w:tc>
        <w:tc>
          <w:tcPr>
            <w:tcW w:w="918" w:type="pct"/>
            <w:tcBorders>
              <w:tl2br w:val="nil"/>
              <w:tr2bl w:val="nil"/>
            </w:tcBorders>
            <w:shd w:val="clear" w:color="auto" w:fill="FFFFFF"/>
            <w:vAlign w:val="center"/>
          </w:tcPr>
          <w:p w14:paraId="1CDDFF60"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35.29</w:t>
            </w:r>
          </w:p>
        </w:tc>
      </w:tr>
      <w:tr w:rsidR="00F51949" w14:paraId="18DFC5D8" w14:textId="77777777">
        <w:trPr>
          <w:trHeight w:val="312"/>
        </w:trPr>
        <w:tc>
          <w:tcPr>
            <w:tcW w:w="914" w:type="pct"/>
            <w:tcBorders>
              <w:tl2br w:val="nil"/>
              <w:tr2bl w:val="nil"/>
            </w:tcBorders>
            <w:shd w:val="clear" w:color="auto" w:fill="FFFFFF"/>
            <w:vAlign w:val="center"/>
          </w:tcPr>
          <w:p w14:paraId="4EB36A98"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14</w:t>
            </w:r>
          </w:p>
        </w:tc>
        <w:tc>
          <w:tcPr>
            <w:tcW w:w="1055" w:type="pct"/>
            <w:tcBorders>
              <w:tl2br w:val="nil"/>
              <w:tr2bl w:val="nil"/>
            </w:tcBorders>
            <w:shd w:val="clear" w:color="auto" w:fill="FFFFFF"/>
            <w:vAlign w:val="center"/>
          </w:tcPr>
          <w:p w14:paraId="540D1C8A"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2.10</w:t>
            </w:r>
          </w:p>
        </w:tc>
        <w:tc>
          <w:tcPr>
            <w:tcW w:w="1055" w:type="pct"/>
            <w:tcBorders>
              <w:tl2br w:val="nil"/>
              <w:tr2bl w:val="nil"/>
            </w:tcBorders>
            <w:shd w:val="clear" w:color="auto" w:fill="FFFFFF"/>
            <w:vAlign w:val="center"/>
          </w:tcPr>
          <w:p w14:paraId="160CB360"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0.80</w:t>
            </w:r>
          </w:p>
        </w:tc>
        <w:tc>
          <w:tcPr>
            <w:tcW w:w="1055" w:type="pct"/>
            <w:tcBorders>
              <w:tl2br w:val="nil"/>
              <w:tr2bl w:val="nil"/>
            </w:tcBorders>
            <w:shd w:val="clear" w:color="auto" w:fill="FFFFFF"/>
            <w:vAlign w:val="center"/>
          </w:tcPr>
          <w:p w14:paraId="004A2A2B"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1.70</w:t>
            </w:r>
          </w:p>
        </w:tc>
        <w:tc>
          <w:tcPr>
            <w:tcW w:w="918" w:type="pct"/>
            <w:tcBorders>
              <w:tl2br w:val="nil"/>
              <w:tr2bl w:val="nil"/>
            </w:tcBorders>
            <w:shd w:val="clear" w:color="auto" w:fill="FFFFFF"/>
            <w:vAlign w:val="center"/>
          </w:tcPr>
          <w:p w14:paraId="38406141"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36.12</w:t>
            </w:r>
          </w:p>
        </w:tc>
      </w:tr>
      <w:tr w:rsidR="00F51949" w14:paraId="5274D77E" w14:textId="77777777">
        <w:trPr>
          <w:trHeight w:val="312"/>
        </w:trPr>
        <w:tc>
          <w:tcPr>
            <w:tcW w:w="914" w:type="pct"/>
            <w:tcBorders>
              <w:tl2br w:val="nil"/>
              <w:tr2bl w:val="nil"/>
            </w:tcBorders>
            <w:shd w:val="clear" w:color="auto" w:fill="FFFFFF"/>
            <w:vAlign w:val="center"/>
          </w:tcPr>
          <w:p w14:paraId="5BB5BF6A"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15</w:t>
            </w:r>
          </w:p>
        </w:tc>
        <w:tc>
          <w:tcPr>
            <w:tcW w:w="1055" w:type="pct"/>
            <w:tcBorders>
              <w:tl2br w:val="nil"/>
              <w:tr2bl w:val="nil"/>
            </w:tcBorders>
            <w:shd w:val="clear" w:color="auto" w:fill="FFFFFF"/>
            <w:vAlign w:val="center"/>
          </w:tcPr>
          <w:p w14:paraId="667D3E71"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2.10</w:t>
            </w:r>
          </w:p>
        </w:tc>
        <w:tc>
          <w:tcPr>
            <w:tcW w:w="1055" w:type="pct"/>
            <w:tcBorders>
              <w:tl2br w:val="nil"/>
              <w:tr2bl w:val="nil"/>
            </w:tcBorders>
            <w:shd w:val="clear" w:color="auto" w:fill="FFFFFF"/>
            <w:vAlign w:val="center"/>
          </w:tcPr>
          <w:p w14:paraId="6DD15555"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1.00</w:t>
            </w:r>
          </w:p>
        </w:tc>
        <w:tc>
          <w:tcPr>
            <w:tcW w:w="1055" w:type="pct"/>
            <w:tcBorders>
              <w:tl2br w:val="nil"/>
              <w:tr2bl w:val="nil"/>
            </w:tcBorders>
            <w:shd w:val="clear" w:color="auto" w:fill="FFFFFF"/>
            <w:vAlign w:val="center"/>
          </w:tcPr>
          <w:p w14:paraId="12C38762"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1.50</w:t>
            </w:r>
          </w:p>
        </w:tc>
        <w:tc>
          <w:tcPr>
            <w:tcW w:w="918" w:type="pct"/>
            <w:tcBorders>
              <w:tl2br w:val="nil"/>
              <w:tr2bl w:val="nil"/>
            </w:tcBorders>
            <w:shd w:val="clear" w:color="auto" w:fill="FFFFFF"/>
            <w:vAlign w:val="center"/>
          </w:tcPr>
          <w:p w14:paraId="722D647C"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36.41</w:t>
            </w:r>
          </w:p>
        </w:tc>
      </w:tr>
      <w:tr w:rsidR="00F51949" w14:paraId="039870B5" w14:textId="77777777">
        <w:trPr>
          <w:trHeight w:val="312"/>
        </w:trPr>
        <w:tc>
          <w:tcPr>
            <w:tcW w:w="914" w:type="pct"/>
            <w:tcBorders>
              <w:tl2br w:val="nil"/>
              <w:tr2bl w:val="nil"/>
            </w:tcBorders>
            <w:shd w:val="clear" w:color="auto" w:fill="FFFFFF"/>
            <w:vAlign w:val="center"/>
          </w:tcPr>
          <w:p w14:paraId="677BCCB8"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16</w:t>
            </w:r>
          </w:p>
        </w:tc>
        <w:tc>
          <w:tcPr>
            <w:tcW w:w="1055" w:type="pct"/>
            <w:tcBorders>
              <w:tl2br w:val="nil"/>
              <w:tr2bl w:val="nil"/>
            </w:tcBorders>
            <w:shd w:val="clear" w:color="auto" w:fill="FFFFFF"/>
            <w:vAlign w:val="center"/>
          </w:tcPr>
          <w:p w14:paraId="1369A7C8"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2.10</w:t>
            </w:r>
          </w:p>
        </w:tc>
        <w:tc>
          <w:tcPr>
            <w:tcW w:w="1055" w:type="pct"/>
            <w:tcBorders>
              <w:tl2br w:val="nil"/>
              <w:tr2bl w:val="nil"/>
            </w:tcBorders>
            <w:shd w:val="clear" w:color="auto" w:fill="FFFFFF"/>
            <w:vAlign w:val="center"/>
          </w:tcPr>
          <w:p w14:paraId="57565D93"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1.20</w:t>
            </w:r>
          </w:p>
        </w:tc>
        <w:tc>
          <w:tcPr>
            <w:tcW w:w="1055" w:type="pct"/>
            <w:tcBorders>
              <w:tl2br w:val="nil"/>
              <w:tr2bl w:val="nil"/>
            </w:tcBorders>
            <w:shd w:val="clear" w:color="auto" w:fill="FFFFFF"/>
            <w:vAlign w:val="center"/>
          </w:tcPr>
          <w:p w14:paraId="2750B9E7"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1.20</w:t>
            </w:r>
          </w:p>
        </w:tc>
        <w:tc>
          <w:tcPr>
            <w:tcW w:w="918" w:type="pct"/>
            <w:tcBorders>
              <w:tl2br w:val="nil"/>
              <w:tr2bl w:val="nil"/>
            </w:tcBorders>
            <w:shd w:val="clear" w:color="auto" w:fill="FFFFFF"/>
            <w:vAlign w:val="center"/>
          </w:tcPr>
          <w:p w14:paraId="5EF8A32A" w14:textId="77777777" w:rsidR="00F51949" w:rsidRDefault="00000000">
            <w:pPr>
              <w:ind w:firstLineChars="0" w:firstLine="0"/>
              <w:jc w:val="center"/>
              <w:rPr>
                <w:color w:val="000000" w:themeColor="text1"/>
                <w:sz w:val="18"/>
                <w:szCs w:val="18"/>
              </w:rPr>
            </w:pPr>
            <w:r>
              <w:rPr>
                <w:rFonts w:hint="eastAsia"/>
                <w:color w:val="000000" w:themeColor="text1"/>
                <w:sz w:val="18"/>
                <w:szCs w:val="18"/>
              </w:rPr>
              <w:t>36.34</w:t>
            </w:r>
          </w:p>
        </w:tc>
      </w:tr>
    </w:tbl>
    <w:p w14:paraId="0A287931" w14:textId="77777777" w:rsidR="00F51949" w:rsidRDefault="00000000">
      <w:pPr>
        <w:ind w:firstLine="405"/>
        <w:rPr>
          <w:color w:val="FF0000"/>
        </w:rPr>
      </w:pPr>
      <w:r>
        <w:rPr>
          <w:rFonts w:hint="eastAsia"/>
          <w:color w:val="FF0000"/>
        </w:rPr>
        <w:t>表</w:t>
      </w:r>
      <w:r>
        <w:rPr>
          <w:rFonts w:hint="eastAsia"/>
          <w:color w:val="FF0000"/>
        </w:rPr>
        <w:t>4</w:t>
      </w:r>
      <w:r>
        <w:rPr>
          <w:rFonts w:hint="eastAsia"/>
          <w:color w:val="FF0000"/>
        </w:rPr>
        <w:t>为正交试验的极差分析结果。可以看出，各参数对优化目标</w:t>
      </w:r>
      <w:r>
        <w:rPr>
          <w:rFonts w:hint="eastAsia"/>
          <w:i/>
          <w:iCs/>
          <w:color w:val="FF0000"/>
        </w:rPr>
        <w:t>Nu/f</w:t>
      </w:r>
      <w:r>
        <w:rPr>
          <w:rFonts w:hint="eastAsia"/>
          <w:color w:val="FF0000"/>
          <w:vertAlign w:val="superscript"/>
        </w:rPr>
        <w:t>1/3</w:t>
      </w:r>
      <w:r>
        <w:rPr>
          <w:rFonts w:hint="eastAsia"/>
          <w:color w:val="FF0000"/>
        </w:rPr>
        <w:t>的影响程度依次为：</w:t>
      </w:r>
      <w:r>
        <w:rPr>
          <w:rFonts w:hint="eastAsia"/>
          <w:i/>
          <w:iCs/>
          <w:color w:val="FF0000"/>
        </w:rPr>
        <w:t>t</w:t>
      </w:r>
      <w:r>
        <w:rPr>
          <w:rFonts w:hint="eastAsia"/>
          <w:color w:val="FF0000"/>
          <w:vertAlign w:val="subscript"/>
        </w:rPr>
        <w:t>f</w:t>
      </w:r>
      <w:r>
        <w:rPr>
          <w:rFonts w:hint="eastAsia"/>
          <w:color w:val="FF0000"/>
        </w:rPr>
        <w:t>&gt;</w:t>
      </w:r>
      <w:r>
        <w:rPr>
          <w:rFonts w:hint="eastAsia"/>
          <w:i/>
          <w:iCs/>
          <w:color w:val="FF0000"/>
        </w:rPr>
        <w:t>e</w:t>
      </w:r>
      <w:r>
        <w:rPr>
          <w:rFonts w:hint="eastAsia"/>
          <w:color w:val="FF0000"/>
        </w:rPr>
        <w:t>&gt;</w:t>
      </w:r>
      <w:r>
        <w:rPr>
          <w:rFonts w:hint="eastAsia"/>
          <w:i/>
          <w:iCs/>
          <w:color w:val="FF0000"/>
        </w:rPr>
        <w:t>t</w:t>
      </w:r>
      <w:r>
        <w:rPr>
          <w:rFonts w:hint="eastAsia"/>
          <w:color w:val="FF0000"/>
          <w:vertAlign w:val="subscript"/>
        </w:rPr>
        <w:t>s</w:t>
      </w:r>
      <w:r>
        <w:rPr>
          <w:rFonts w:hint="eastAsia"/>
          <w:color w:val="FF0000"/>
        </w:rPr>
        <w:t>。</w:t>
      </w:r>
      <w:r>
        <w:rPr>
          <w:rFonts w:hint="eastAsia"/>
          <w:i/>
          <w:iCs/>
          <w:color w:val="FF0000"/>
        </w:rPr>
        <w:t>t</w:t>
      </w:r>
      <w:r>
        <w:rPr>
          <w:rFonts w:hint="eastAsia"/>
          <w:color w:val="FF0000"/>
          <w:vertAlign w:val="subscript"/>
        </w:rPr>
        <w:t>f</w:t>
      </w:r>
      <w:r>
        <w:rPr>
          <w:rFonts w:hint="eastAsia"/>
          <w:color w:val="FF0000"/>
        </w:rPr>
        <w:t>对综合传热性能的影响最为显著，其次是</w:t>
      </w:r>
      <w:r>
        <w:rPr>
          <w:rFonts w:hint="eastAsia"/>
          <w:i/>
          <w:iCs/>
          <w:color w:val="FF0000"/>
        </w:rPr>
        <w:t>e</w:t>
      </w:r>
      <w:r>
        <w:rPr>
          <w:rFonts w:hint="eastAsia"/>
          <w:color w:val="FF0000"/>
        </w:rPr>
        <w:t>，最后是</w:t>
      </w:r>
      <w:r>
        <w:rPr>
          <w:rFonts w:hint="eastAsia"/>
          <w:i/>
          <w:iCs/>
          <w:color w:val="FF0000"/>
        </w:rPr>
        <w:t>t</w:t>
      </w:r>
      <w:r>
        <w:rPr>
          <w:rFonts w:hint="eastAsia"/>
          <w:color w:val="FF0000"/>
          <w:vertAlign w:val="subscript"/>
        </w:rPr>
        <w:t>s</w:t>
      </w:r>
      <w:r>
        <w:rPr>
          <w:rFonts w:hint="eastAsia"/>
          <w:color w:val="FF0000"/>
        </w:rPr>
        <w:t>，则最优参数组合为翅片间距</w:t>
      </w:r>
      <w:r>
        <w:rPr>
          <w:rFonts w:hint="eastAsia"/>
          <w:i/>
          <w:iCs/>
          <w:color w:val="FF0000"/>
        </w:rPr>
        <w:t>t</w:t>
      </w:r>
      <w:r>
        <w:rPr>
          <w:rFonts w:hint="eastAsia"/>
          <w:color w:val="FF0000"/>
          <w:vertAlign w:val="subscript"/>
        </w:rPr>
        <w:t>f</w:t>
      </w:r>
      <w:r>
        <w:rPr>
          <w:rFonts w:hint="eastAsia"/>
          <w:color w:val="FF0000"/>
        </w:rPr>
        <w:t>取</w:t>
      </w:r>
      <w:r>
        <w:rPr>
          <w:rFonts w:hint="eastAsia"/>
          <w:color w:val="FF0000"/>
        </w:rPr>
        <w:t>2.1 mm</w:t>
      </w:r>
      <w:r>
        <w:rPr>
          <w:rFonts w:hint="eastAsia"/>
          <w:color w:val="FF0000"/>
        </w:rPr>
        <w:t>，开缝高度</w:t>
      </w:r>
      <w:r>
        <w:rPr>
          <w:rFonts w:hint="eastAsia"/>
          <w:i/>
          <w:iCs/>
          <w:color w:val="FF0000"/>
        </w:rPr>
        <w:t>t</w:t>
      </w:r>
      <w:r>
        <w:rPr>
          <w:rFonts w:hint="eastAsia"/>
          <w:color w:val="FF0000"/>
          <w:vertAlign w:val="subscript"/>
        </w:rPr>
        <w:t>s</w:t>
      </w:r>
      <w:r>
        <w:rPr>
          <w:rFonts w:hint="eastAsia"/>
          <w:color w:val="FF0000"/>
        </w:rPr>
        <w:t>取</w:t>
      </w:r>
      <w:r>
        <w:rPr>
          <w:rFonts w:hint="eastAsia"/>
          <w:color w:val="FF0000"/>
        </w:rPr>
        <w:t>1.0 mm</w:t>
      </w:r>
      <w:r>
        <w:rPr>
          <w:rFonts w:hint="eastAsia"/>
          <w:color w:val="FF0000"/>
        </w:rPr>
        <w:t>，椭圆长短轴之</w:t>
      </w:r>
      <w:r>
        <w:rPr>
          <w:rFonts w:hint="eastAsia"/>
          <w:i/>
          <w:iCs/>
          <w:color w:val="FF0000"/>
        </w:rPr>
        <w:t>e</w:t>
      </w:r>
      <w:r>
        <w:rPr>
          <w:rFonts w:hint="eastAsia"/>
          <w:color w:val="FF0000"/>
        </w:rPr>
        <w:t>取</w:t>
      </w:r>
      <w:r>
        <w:rPr>
          <w:rFonts w:hint="eastAsia"/>
          <w:color w:val="FF0000"/>
        </w:rPr>
        <w:t>1.5</w:t>
      </w:r>
      <w:r>
        <w:rPr>
          <w:rFonts w:hint="eastAsia"/>
          <w:color w:val="FF0000"/>
        </w:rPr>
        <w:t>。</w:t>
      </w:r>
    </w:p>
    <w:p w14:paraId="4DBE116F" w14:textId="77777777" w:rsidR="00F51949" w:rsidRDefault="00000000">
      <w:pPr>
        <w:ind w:firstLineChars="0" w:firstLine="0"/>
        <w:jc w:val="center"/>
        <w:rPr>
          <w:rFonts w:eastAsia="黑体"/>
          <w:b/>
          <w:bCs/>
          <w:color w:val="FF0000"/>
          <w:sz w:val="18"/>
          <w:szCs w:val="18"/>
        </w:rPr>
      </w:pPr>
      <w:r>
        <w:rPr>
          <w:rFonts w:eastAsia="黑体" w:cs="Times New Roman"/>
          <w:b/>
          <w:bCs/>
          <w:color w:val="FF0000"/>
          <w:sz w:val="18"/>
          <w:szCs w:val="18"/>
        </w:rPr>
        <w:t>表</w:t>
      </w:r>
      <w:r>
        <w:rPr>
          <w:rFonts w:eastAsia="黑体" w:cs="Times New Roman" w:hint="eastAsia"/>
          <w:b/>
          <w:bCs/>
          <w:color w:val="FF0000"/>
          <w:sz w:val="18"/>
          <w:szCs w:val="18"/>
        </w:rPr>
        <w:t>4</w:t>
      </w:r>
      <w:r>
        <w:rPr>
          <w:rFonts w:eastAsia="黑体" w:cs="Times New Roman"/>
          <w:b/>
          <w:bCs/>
          <w:color w:val="FF0000"/>
          <w:sz w:val="18"/>
          <w:szCs w:val="18"/>
        </w:rPr>
        <w:t xml:space="preserve">  </w:t>
      </w:r>
      <w:r>
        <w:rPr>
          <w:rFonts w:eastAsia="黑体" w:cs="Times New Roman" w:hint="eastAsia"/>
          <w:b/>
          <w:bCs/>
          <w:color w:val="FF0000"/>
          <w:sz w:val="18"/>
          <w:szCs w:val="18"/>
        </w:rPr>
        <w:t>正交实验结果分析表</w:t>
      </w:r>
    </w:p>
    <w:p w14:paraId="0FAFB7DA" w14:textId="77777777" w:rsidR="00F51949" w:rsidRDefault="00000000">
      <w:pPr>
        <w:ind w:firstLineChars="0" w:firstLine="0"/>
        <w:jc w:val="center"/>
        <w:rPr>
          <w:b/>
          <w:bCs/>
          <w:color w:val="FF0000"/>
          <w:sz w:val="18"/>
          <w:szCs w:val="18"/>
        </w:rPr>
      </w:pPr>
      <w:r>
        <w:rPr>
          <w:rFonts w:hint="eastAsia"/>
          <w:b/>
          <w:bCs/>
          <w:color w:val="FF0000"/>
          <w:sz w:val="18"/>
          <w:szCs w:val="18"/>
        </w:rPr>
        <w:t>Table 4  Analysis of results of orthogonal experiments</w:t>
      </w:r>
    </w:p>
    <w:tbl>
      <w:tblPr>
        <w:tblStyle w:val="af"/>
        <w:tblW w:w="4771"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25"/>
        <w:gridCol w:w="1200"/>
        <w:gridCol w:w="1200"/>
        <w:gridCol w:w="1136"/>
      </w:tblGrid>
      <w:tr w:rsidR="00F51949" w14:paraId="4CCFC12A" w14:textId="77777777">
        <w:trPr>
          <w:trHeight w:val="283"/>
          <w:jc w:val="center"/>
        </w:trPr>
        <w:tc>
          <w:tcPr>
            <w:tcW w:w="1036" w:type="pct"/>
            <w:vMerge w:val="restart"/>
            <w:tcBorders>
              <w:top w:val="single" w:sz="12" w:space="0" w:color="auto"/>
              <w:bottom w:val="single" w:sz="4" w:space="0" w:color="auto"/>
              <w:tl2br w:val="nil"/>
              <w:tr2bl w:val="nil"/>
            </w:tcBorders>
            <w:vAlign w:val="center"/>
          </w:tcPr>
          <w:p w14:paraId="632CE894"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水平</w:t>
            </w:r>
          </w:p>
        </w:tc>
        <w:tc>
          <w:tcPr>
            <w:tcW w:w="3963" w:type="pct"/>
            <w:gridSpan w:val="3"/>
            <w:tcBorders>
              <w:top w:val="single" w:sz="12" w:space="0" w:color="auto"/>
              <w:bottom w:val="single" w:sz="4" w:space="0" w:color="auto"/>
              <w:tl2br w:val="nil"/>
              <w:tr2bl w:val="nil"/>
            </w:tcBorders>
            <w:shd w:val="clear" w:color="auto" w:fill="FFFFFF"/>
            <w:vAlign w:val="center"/>
          </w:tcPr>
          <w:p w14:paraId="4CE3736B" w14:textId="77777777" w:rsidR="00F51949" w:rsidRDefault="00000000">
            <w:pPr>
              <w:ind w:firstLineChars="0" w:firstLine="0"/>
              <w:jc w:val="center"/>
              <w:rPr>
                <w:rFonts w:cs="Times New Roman"/>
                <w:i/>
                <w:iCs/>
                <w:color w:val="000000" w:themeColor="text1"/>
                <w:sz w:val="18"/>
                <w:szCs w:val="18"/>
              </w:rPr>
            </w:pPr>
            <w:r>
              <w:rPr>
                <w:rFonts w:cs="Times New Roman"/>
                <w:i/>
                <w:iCs/>
                <w:color w:val="000000" w:themeColor="text1"/>
                <w:sz w:val="18"/>
                <w:szCs w:val="18"/>
              </w:rPr>
              <w:t>Nu</w:t>
            </w:r>
            <w:r>
              <w:rPr>
                <w:rFonts w:cs="Times New Roman"/>
                <w:color w:val="000000" w:themeColor="text1"/>
                <w:sz w:val="18"/>
                <w:szCs w:val="18"/>
              </w:rPr>
              <w:t>/</w:t>
            </w:r>
            <w:r>
              <w:rPr>
                <w:rFonts w:cs="Times New Roman"/>
                <w:i/>
                <w:iCs/>
                <w:color w:val="000000" w:themeColor="text1"/>
                <w:sz w:val="18"/>
                <w:szCs w:val="18"/>
              </w:rPr>
              <w:t>f</w:t>
            </w:r>
            <w:r>
              <w:rPr>
                <w:rFonts w:cs="Times New Roman"/>
                <w:color w:val="000000" w:themeColor="text1"/>
                <w:sz w:val="18"/>
                <w:szCs w:val="18"/>
                <w:vertAlign w:val="superscript"/>
              </w:rPr>
              <w:t>1/3</w:t>
            </w:r>
          </w:p>
        </w:tc>
      </w:tr>
      <w:tr w:rsidR="00F51949" w14:paraId="0EFC6816" w14:textId="77777777">
        <w:trPr>
          <w:trHeight w:val="283"/>
          <w:jc w:val="center"/>
        </w:trPr>
        <w:tc>
          <w:tcPr>
            <w:tcW w:w="1036" w:type="pct"/>
            <w:vMerge/>
            <w:tcBorders>
              <w:top w:val="single" w:sz="12" w:space="0" w:color="auto"/>
              <w:bottom w:val="single" w:sz="4" w:space="0" w:color="auto"/>
              <w:tl2br w:val="nil"/>
              <w:tr2bl w:val="nil"/>
            </w:tcBorders>
            <w:vAlign w:val="center"/>
          </w:tcPr>
          <w:p w14:paraId="5932344F" w14:textId="77777777" w:rsidR="00F51949" w:rsidRDefault="00F51949">
            <w:pPr>
              <w:ind w:firstLineChars="0" w:firstLine="0"/>
              <w:jc w:val="center"/>
              <w:rPr>
                <w:rFonts w:cs="Times New Roman"/>
                <w:color w:val="000000" w:themeColor="text1"/>
                <w:sz w:val="18"/>
                <w:szCs w:val="18"/>
              </w:rPr>
            </w:pPr>
          </w:p>
        </w:tc>
        <w:tc>
          <w:tcPr>
            <w:tcW w:w="1345" w:type="pct"/>
            <w:tcBorders>
              <w:top w:val="single" w:sz="4" w:space="0" w:color="auto"/>
              <w:bottom w:val="single" w:sz="4" w:space="0" w:color="auto"/>
            </w:tcBorders>
            <w:vAlign w:val="center"/>
          </w:tcPr>
          <w:p w14:paraId="760DA28C" w14:textId="77777777" w:rsidR="00F51949" w:rsidRDefault="00000000">
            <w:pPr>
              <w:ind w:firstLineChars="0" w:firstLine="0"/>
              <w:jc w:val="center"/>
              <w:rPr>
                <w:rFonts w:cs="Times New Roman"/>
                <w:color w:val="000000" w:themeColor="text1"/>
                <w:sz w:val="18"/>
                <w:szCs w:val="18"/>
              </w:rPr>
            </w:pPr>
            <w:r>
              <w:rPr>
                <w:rFonts w:cs="Times New Roman"/>
                <w:i/>
                <w:iCs/>
                <w:color w:val="000000" w:themeColor="text1"/>
                <w:sz w:val="18"/>
                <w:szCs w:val="18"/>
              </w:rPr>
              <w:t>t</w:t>
            </w:r>
            <w:r>
              <w:rPr>
                <w:rFonts w:cs="Times New Roman"/>
                <w:color w:val="000000" w:themeColor="text1"/>
                <w:sz w:val="18"/>
                <w:szCs w:val="18"/>
                <w:vertAlign w:val="subscript"/>
              </w:rPr>
              <w:t>f</w:t>
            </w:r>
            <w:r>
              <w:rPr>
                <w:rFonts w:cs="Times New Roman"/>
                <w:i/>
                <w:iCs/>
                <w:color w:val="000000" w:themeColor="text1"/>
                <w:sz w:val="18"/>
                <w:szCs w:val="18"/>
                <w:vertAlign w:val="subscript"/>
              </w:rPr>
              <w:t xml:space="preserve"> </w:t>
            </w:r>
            <w:r>
              <w:rPr>
                <w:rFonts w:cs="Times New Roman"/>
                <w:color w:val="000000" w:themeColor="text1"/>
                <w:sz w:val="18"/>
                <w:szCs w:val="18"/>
              </w:rPr>
              <w:t>/mm</w:t>
            </w:r>
          </w:p>
        </w:tc>
        <w:tc>
          <w:tcPr>
            <w:tcW w:w="1345" w:type="pct"/>
            <w:tcBorders>
              <w:top w:val="single" w:sz="4" w:space="0" w:color="auto"/>
              <w:bottom w:val="single" w:sz="4" w:space="0" w:color="auto"/>
            </w:tcBorders>
          </w:tcPr>
          <w:p w14:paraId="0421CBA0" w14:textId="77777777" w:rsidR="00F51949" w:rsidRDefault="00000000">
            <w:pPr>
              <w:ind w:firstLineChars="0" w:firstLine="0"/>
              <w:jc w:val="center"/>
              <w:rPr>
                <w:rFonts w:cs="Times New Roman"/>
                <w:color w:val="000000" w:themeColor="text1"/>
                <w:sz w:val="18"/>
                <w:szCs w:val="18"/>
              </w:rPr>
            </w:pPr>
            <w:r>
              <w:rPr>
                <w:rFonts w:cs="Times New Roman"/>
                <w:i/>
                <w:iCs/>
                <w:color w:val="000000" w:themeColor="text1"/>
                <w:sz w:val="18"/>
                <w:szCs w:val="18"/>
              </w:rPr>
              <w:t>t</w:t>
            </w:r>
            <w:r>
              <w:rPr>
                <w:rFonts w:cs="Times New Roman"/>
                <w:color w:val="000000" w:themeColor="text1"/>
                <w:sz w:val="18"/>
                <w:szCs w:val="18"/>
                <w:vertAlign w:val="subscript"/>
              </w:rPr>
              <w:t>s</w:t>
            </w:r>
            <w:r>
              <w:rPr>
                <w:rFonts w:cs="Times New Roman"/>
                <w:color w:val="000000" w:themeColor="text1"/>
                <w:sz w:val="18"/>
                <w:szCs w:val="18"/>
              </w:rPr>
              <w:t>/mm</w:t>
            </w:r>
          </w:p>
        </w:tc>
        <w:tc>
          <w:tcPr>
            <w:tcW w:w="1273" w:type="pct"/>
            <w:tcBorders>
              <w:top w:val="single" w:sz="4" w:space="0" w:color="auto"/>
              <w:bottom w:val="single" w:sz="4" w:space="0" w:color="auto"/>
            </w:tcBorders>
            <w:vAlign w:val="center"/>
          </w:tcPr>
          <w:p w14:paraId="1F8D68DB" w14:textId="77777777" w:rsidR="00F51949" w:rsidRDefault="00000000">
            <w:pPr>
              <w:ind w:firstLineChars="0" w:firstLine="0"/>
              <w:jc w:val="center"/>
              <w:rPr>
                <w:rFonts w:cs="Times New Roman"/>
                <w:color w:val="000000" w:themeColor="text1"/>
                <w:sz w:val="18"/>
                <w:szCs w:val="18"/>
              </w:rPr>
            </w:pPr>
            <w:r>
              <w:rPr>
                <w:rFonts w:cs="Times New Roman"/>
                <w:i/>
                <w:iCs/>
                <w:color w:val="000000" w:themeColor="text1"/>
                <w:sz w:val="18"/>
                <w:szCs w:val="18"/>
              </w:rPr>
              <w:t>e</w:t>
            </w:r>
          </w:p>
        </w:tc>
      </w:tr>
      <w:tr w:rsidR="00F51949" w14:paraId="42D43B90" w14:textId="77777777">
        <w:trPr>
          <w:trHeight w:val="312"/>
          <w:jc w:val="center"/>
        </w:trPr>
        <w:tc>
          <w:tcPr>
            <w:tcW w:w="1036" w:type="pct"/>
            <w:tcBorders>
              <w:top w:val="single" w:sz="4" w:space="0" w:color="auto"/>
              <w:tl2br w:val="nil"/>
              <w:tr2bl w:val="nil"/>
            </w:tcBorders>
            <w:vAlign w:val="center"/>
          </w:tcPr>
          <w:p w14:paraId="0431D542"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K1</w:t>
            </w:r>
          </w:p>
        </w:tc>
        <w:tc>
          <w:tcPr>
            <w:tcW w:w="1345" w:type="pct"/>
            <w:tcBorders>
              <w:top w:val="single" w:sz="4" w:space="0" w:color="auto"/>
              <w:tl2br w:val="nil"/>
              <w:tr2bl w:val="nil"/>
            </w:tcBorders>
            <w:vAlign w:val="center"/>
          </w:tcPr>
          <w:p w14:paraId="06CF0079"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33.175</w:t>
            </w:r>
          </w:p>
        </w:tc>
        <w:tc>
          <w:tcPr>
            <w:tcW w:w="1345" w:type="pct"/>
            <w:tcBorders>
              <w:top w:val="single" w:sz="4" w:space="0" w:color="auto"/>
              <w:tl2br w:val="nil"/>
              <w:tr2bl w:val="nil"/>
            </w:tcBorders>
            <w:vAlign w:val="center"/>
          </w:tcPr>
          <w:p w14:paraId="4E51DDF9"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34.348</w:t>
            </w:r>
          </w:p>
        </w:tc>
        <w:tc>
          <w:tcPr>
            <w:tcW w:w="1273" w:type="pct"/>
            <w:tcBorders>
              <w:top w:val="single" w:sz="4" w:space="0" w:color="auto"/>
              <w:tl2br w:val="nil"/>
              <w:tr2bl w:val="nil"/>
            </w:tcBorders>
            <w:vAlign w:val="center"/>
          </w:tcPr>
          <w:p w14:paraId="35BD8641"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34.810</w:t>
            </w:r>
          </w:p>
        </w:tc>
      </w:tr>
      <w:tr w:rsidR="00F51949" w14:paraId="72FEF1D1" w14:textId="77777777">
        <w:trPr>
          <w:trHeight w:val="312"/>
          <w:jc w:val="center"/>
        </w:trPr>
        <w:tc>
          <w:tcPr>
            <w:tcW w:w="1036" w:type="pct"/>
            <w:tcBorders>
              <w:tl2br w:val="nil"/>
              <w:tr2bl w:val="nil"/>
            </w:tcBorders>
            <w:vAlign w:val="center"/>
          </w:tcPr>
          <w:p w14:paraId="62FDD5E2"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K2</w:t>
            </w:r>
          </w:p>
        </w:tc>
        <w:tc>
          <w:tcPr>
            <w:tcW w:w="1345" w:type="pct"/>
            <w:tcBorders>
              <w:tl2br w:val="nil"/>
              <w:tr2bl w:val="nil"/>
            </w:tcBorders>
            <w:vAlign w:val="center"/>
          </w:tcPr>
          <w:p w14:paraId="3F031F63"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34.428</w:t>
            </w:r>
          </w:p>
        </w:tc>
        <w:tc>
          <w:tcPr>
            <w:tcW w:w="1345" w:type="pct"/>
            <w:tcBorders>
              <w:tl2br w:val="nil"/>
              <w:tr2bl w:val="nil"/>
            </w:tcBorders>
            <w:vAlign w:val="center"/>
          </w:tcPr>
          <w:p w14:paraId="75D7DC19"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34.873</w:t>
            </w:r>
          </w:p>
        </w:tc>
        <w:tc>
          <w:tcPr>
            <w:tcW w:w="1273" w:type="pct"/>
            <w:tcBorders>
              <w:tl2br w:val="nil"/>
              <w:tr2bl w:val="nil"/>
            </w:tcBorders>
            <w:vAlign w:val="center"/>
          </w:tcPr>
          <w:p w14:paraId="7523A1B1"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34.945</w:t>
            </w:r>
          </w:p>
        </w:tc>
      </w:tr>
      <w:tr w:rsidR="00F51949" w14:paraId="085A6916" w14:textId="77777777">
        <w:trPr>
          <w:trHeight w:val="312"/>
          <w:jc w:val="center"/>
        </w:trPr>
        <w:tc>
          <w:tcPr>
            <w:tcW w:w="1036" w:type="pct"/>
            <w:tcBorders>
              <w:tl2br w:val="nil"/>
              <w:tr2bl w:val="nil"/>
            </w:tcBorders>
            <w:vAlign w:val="center"/>
          </w:tcPr>
          <w:p w14:paraId="398FDC22"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K3</w:t>
            </w:r>
          </w:p>
        </w:tc>
        <w:tc>
          <w:tcPr>
            <w:tcW w:w="1345" w:type="pct"/>
            <w:tcBorders>
              <w:tl2br w:val="nil"/>
              <w:tr2bl w:val="nil"/>
            </w:tcBorders>
            <w:vAlign w:val="center"/>
          </w:tcPr>
          <w:p w14:paraId="5EFCCBE8"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35.220</w:t>
            </w:r>
          </w:p>
        </w:tc>
        <w:tc>
          <w:tcPr>
            <w:tcW w:w="1345" w:type="pct"/>
            <w:tcBorders>
              <w:tl2br w:val="nil"/>
              <w:tr2bl w:val="nil"/>
            </w:tcBorders>
            <w:vAlign w:val="center"/>
          </w:tcPr>
          <w:p w14:paraId="23276F08"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35.035</w:t>
            </w:r>
          </w:p>
        </w:tc>
        <w:tc>
          <w:tcPr>
            <w:tcW w:w="1273" w:type="pct"/>
            <w:tcBorders>
              <w:tl2br w:val="nil"/>
              <w:tr2bl w:val="nil"/>
            </w:tcBorders>
            <w:vAlign w:val="center"/>
          </w:tcPr>
          <w:p w14:paraId="3ADB4106"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34.900</w:t>
            </w:r>
          </w:p>
        </w:tc>
      </w:tr>
      <w:tr w:rsidR="00F51949" w14:paraId="7C0CB270" w14:textId="77777777">
        <w:trPr>
          <w:trHeight w:val="312"/>
          <w:jc w:val="center"/>
        </w:trPr>
        <w:tc>
          <w:tcPr>
            <w:tcW w:w="1036" w:type="pct"/>
            <w:tcBorders>
              <w:tl2br w:val="nil"/>
              <w:tr2bl w:val="nil"/>
            </w:tcBorders>
            <w:vAlign w:val="center"/>
          </w:tcPr>
          <w:p w14:paraId="0F7E25AC"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K4</w:t>
            </w:r>
          </w:p>
        </w:tc>
        <w:tc>
          <w:tcPr>
            <w:tcW w:w="1345" w:type="pct"/>
            <w:tcBorders>
              <w:tl2br w:val="nil"/>
              <w:tr2bl w:val="nil"/>
            </w:tcBorders>
            <w:vAlign w:val="center"/>
          </w:tcPr>
          <w:p w14:paraId="7577DF32"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36.040</w:t>
            </w:r>
          </w:p>
        </w:tc>
        <w:tc>
          <w:tcPr>
            <w:tcW w:w="1345" w:type="pct"/>
            <w:tcBorders>
              <w:tl2br w:val="nil"/>
              <w:tr2bl w:val="nil"/>
            </w:tcBorders>
            <w:vAlign w:val="center"/>
          </w:tcPr>
          <w:p w14:paraId="12BA6559"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34.608</w:t>
            </w:r>
          </w:p>
        </w:tc>
        <w:tc>
          <w:tcPr>
            <w:tcW w:w="1273" w:type="pct"/>
            <w:tcBorders>
              <w:tl2br w:val="nil"/>
              <w:tr2bl w:val="nil"/>
            </w:tcBorders>
            <w:vAlign w:val="center"/>
          </w:tcPr>
          <w:p w14:paraId="13CEB544"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34.207</w:t>
            </w:r>
          </w:p>
        </w:tc>
      </w:tr>
      <w:tr w:rsidR="00F51949" w14:paraId="03A8FAFB" w14:textId="77777777">
        <w:trPr>
          <w:trHeight w:val="312"/>
          <w:jc w:val="center"/>
        </w:trPr>
        <w:tc>
          <w:tcPr>
            <w:tcW w:w="1036" w:type="pct"/>
            <w:tcBorders>
              <w:tl2br w:val="nil"/>
              <w:tr2bl w:val="nil"/>
            </w:tcBorders>
            <w:vAlign w:val="center"/>
          </w:tcPr>
          <w:p w14:paraId="0E26707F" w14:textId="77777777" w:rsidR="00F51949" w:rsidRDefault="00000000">
            <w:pPr>
              <w:ind w:firstLineChars="0" w:firstLine="0"/>
              <w:jc w:val="center"/>
              <w:rPr>
                <w:rFonts w:cs="Times New Roman"/>
                <w:color w:val="000000" w:themeColor="text1"/>
                <w:sz w:val="18"/>
                <w:szCs w:val="18"/>
              </w:rPr>
            </w:pPr>
            <w:r>
              <w:rPr>
                <w:rFonts w:eastAsiaTheme="majorEastAsia" w:cs="Times New Roman" w:hint="eastAsia"/>
                <w:color w:val="000000" w:themeColor="text1"/>
                <w:sz w:val="18"/>
                <w:szCs w:val="18"/>
              </w:rPr>
              <w:t>极差</w:t>
            </w:r>
          </w:p>
        </w:tc>
        <w:tc>
          <w:tcPr>
            <w:tcW w:w="1345" w:type="pct"/>
            <w:tcBorders>
              <w:tl2br w:val="nil"/>
              <w:tr2bl w:val="nil"/>
            </w:tcBorders>
            <w:vAlign w:val="center"/>
          </w:tcPr>
          <w:p w14:paraId="73B66AB6"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2.865</w:t>
            </w:r>
          </w:p>
        </w:tc>
        <w:tc>
          <w:tcPr>
            <w:tcW w:w="1345" w:type="pct"/>
            <w:tcBorders>
              <w:tl2br w:val="nil"/>
              <w:tr2bl w:val="nil"/>
            </w:tcBorders>
            <w:vAlign w:val="center"/>
          </w:tcPr>
          <w:p w14:paraId="3828B942"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0.687</w:t>
            </w:r>
          </w:p>
        </w:tc>
        <w:tc>
          <w:tcPr>
            <w:tcW w:w="1273" w:type="pct"/>
            <w:tcBorders>
              <w:tl2br w:val="nil"/>
              <w:tr2bl w:val="nil"/>
            </w:tcBorders>
            <w:vAlign w:val="center"/>
          </w:tcPr>
          <w:p w14:paraId="0D57FD9C" w14:textId="77777777" w:rsidR="00F51949" w:rsidRDefault="00000000">
            <w:pPr>
              <w:ind w:firstLineChars="0" w:firstLine="0"/>
              <w:jc w:val="center"/>
              <w:rPr>
                <w:rFonts w:cs="Times New Roman"/>
                <w:color w:val="000000" w:themeColor="text1"/>
                <w:sz w:val="18"/>
                <w:szCs w:val="18"/>
              </w:rPr>
            </w:pPr>
            <w:r>
              <w:rPr>
                <w:rFonts w:cs="Times New Roman" w:hint="eastAsia"/>
                <w:color w:val="000000" w:themeColor="text1"/>
                <w:sz w:val="18"/>
                <w:szCs w:val="18"/>
              </w:rPr>
              <w:t>0.738</w:t>
            </w:r>
          </w:p>
        </w:tc>
      </w:tr>
      <w:tr w:rsidR="00F51949" w14:paraId="5CF4A50C" w14:textId="77777777">
        <w:trPr>
          <w:trHeight w:val="312"/>
          <w:jc w:val="center"/>
        </w:trPr>
        <w:tc>
          <w:tcPr>
            <w:tcW w:w="1036" w:type="pct"/>
            <w:tcBorders>
              <w:tl2br w:val="nil"/>
              <w:tr2bl w:val="nil"/>
            </w:tcBorders>
            <w:vAlign w:val="center"/>
          </w:tcPr>
          <w:p w14:paraId="04B1103B" w14:textId="77777777" w:rsidR="00F51949" w:rsidRDefault="00000000">
            <w:pPr>
              <w:ind w:firstLineChars="0" w:firstLine="0"/>
              <w:jc w:val="center"/>
              <w:rPr>
                <w:rFonts w:cs="Times New Roman"/>
                <w:color w:val="000000" w:themeColor="text1"/>
                <w:sz w:val="18"/>
                <w:szCs w:val="18"/>
              </w:rPr>
            </w:pPr>
            <w:r>
              <w:rPr>
                <w:rFonts w:eastAsiaTheme="majorEastAsia" w:cs="Times New Roman" w:hint="eastAsia"/>
                <w:color w:val="000000" w:themeColor="text1"/>
                <w:sz w:val="18"/>
                <w:szCs w:val="18"/>
              </w:rPr>
              <w:t>排</w:t>
            </w:r>
            <w:proofErr w:type="gramStart"/>
            <w:r>
              <w:rPr>
                <w:rFonts w:eastAsiaTheme="majorEastAsia" w:cs="Times New Roman" w:hint="eastAsia"/>
                <w:color w:val="000000" w:themeColor="text1"/>
                <w:sz w:val="18"/>
                <w:szCs w:val="18"/>
              </w:rPr>
              <w:t>秩</w:t>
            </w:r>
            <w:proofErr w:type="gramEnd"/>
          </w:p>
        </w:tc>
        <w:tc>
          <w:tcPr>
            <w:tcW w:w="1345" w:type="pct"/>
            <w:tcBorders>
              <w:tl2br w:val="nil"/>
              <w:tr2bl w:val="nil"/>
            </w:tcBorders>
            <w:vAlign w:val="center"/>
          </w:tcPr>
          <w:p w14:paraId="17C85EE2"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1</w:t>
            </w:r>
          </w:p>
        </w:tc>
        <w:tc>
          <w:tcPr>
            <w:tcW w:w="1345" w:type="pct"/>
            <w:tcBorders>
              <w:tl2br w:val="nil"/>
              <w:tr2bl w:val="nil"/>
            </w:tcBorders>
            <w:vAlign w:val="center"/>
          </w:tcPr>
          <w:p w14:paraId="7CECC775"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3</w:t>
            </w:r>
          </w:p>
        </w:tc>
        <w:tc>
          <w:tcPr>
            <w:tcW w:w="1273" w:type="pct"/>
            <w:tcBorders>
              <w:tl2br w:val="nil"/>
              <w:tr2bl w:val="nil"/>
            </w:tcBorders>
            <w:vAlign w:val="center"/>
          </w:tcPr>
          <w:p w14:paraId="22ACDF06" w14:textId="77777777" w:rsidR="00F51949" w:rsidRDefault="00000000">
            <w:pPr>
              <w:ind w:firstLineChars="0" w:firstLine="0"/>
              <w:jc w:val="center"/>
              <w:rPr>
                <w:rFonts w:cs="Times New Roman"/>
                <w:color w:val="000000" w:themeColor="text1"/>
                <w:sz w:val="18"/>
                <w:szCs w:val="18"/>
              </w:rPr>
            </w:pPr>
            <w:r>
              <w:rPr>
                <w:rFonts w:cs="Times New Roman"/>
                <w:color w:val="000000" w:themeColor="text1"/>
                <w:sz w:val="18"/>
                <w:szCs w:val="18"/>
              </w:rPr>
              <w:t>2</w:t>
            </w:r>
          </w:p>
        </w:tc>
      </w:tr>
    </w:tbl>
    <w:p w14:paraId="306C9C38" w14:textId="77777777" w:rsidR="00F51949" w:rsidRDefault="00000000">
      <w:pPr>
        <w:ind w:firstLine="405"/>
        <w:rPr>
          <w:color w:val="FF0000"/>
        </w:rPr>
      </w:pPr>
      <w:r>
        <w:rPr>
          <w:rFonts w:hint="eastAsia"/>
          <w:color w:val="FF0000"/>
        </w:rPr>
        <w:t>图</w:t>
      </w:r>
      <w:r>
        <w:rPr>
          <w:rFonts w:hint="eastAsia"/>
          <w:color w:val="FF0000"/>
        </w:rPr>
        <w:t>13</w:t>
      </w:r>
      <w:r>
        <w:rPr>
          <w:rFonts w:hint="eastAsia"/>
          <w:color w:val="FF0000"/>
        </w:rPr>
        <w:t>为优化后开缝翅片管换热器与未开缝翅片管换热器在</w:t>
      </w:r>
      <w:r>
        <w:rPr>
          <w:rFonts w:hint="eastAsia"/>
          <w:i/>
          <w:iCs/>
          <w:color w:val="FF0000"/>
        </w:rPr>
        <w:t>Re</w:t>
      </w:r>
      <w:r>
        <w:rPr>
          <w:rFonts w:hint="eastAsia"/>
          <w:color w:val="FF0000"/>
        </w:rPr>
        <w:t>变化时</w:t>
      </w:r>
      <w:r>
        <w:rPr>
          <w:rFonts w:hint="eastAsia"/>
          <w:i/>
          <w:iCs/>
          <w:color w:val="FF0000"/>
        </w:rPr>
        <w:t>Nu</w:t>
      </w:r>
      <w:r>
        <w:rPr>
          <w:rFonts w:hint="eastAsia"/>
          <w:color w:val="FF0000"/>
        </w:rPr>
        <w:t>/</w:t>
      </w:r>
      <w:r>
        <w:rPr>
          <w:rFonts w:hint="eastAsia"/>
          <w:i/>
          <w:iCs/>
          <w:color w:val="FF0000"/>
        </w:rPr>
        <w:t>f</w:t>
      </w:r>
      <w:r>
        <w:rPr>
          <w:rFonts w:hint="eastAsia"/>
          <w:color w:val="FF0000"/>
          <w:vertAlign w:val="superscript"/>
        </w:rPr>
        <w:t>1/3</w:t>
      </w:r>
      <w:r>
        <w:rPr>
          <w:rFonts w:hint="eastAsia"/>
          <w:color w:val="FF0000"/>
        </w:rPr>
        <w:t>对比图。可以看出，研究范围内波纹双向开缝翅片管换热器的</w:t>
      </w:r>
      <w:r>
        <w:rPr>
          <w:rFonts w:hint="eastAsia"/>
          <w:i/>
          <w:iCs/>
          <w:color w:val="FF0000"/>
        </w:rPr>
        <w:t>Nu</w:t>
      </w:r>
      <w:r>
        <w:rPr>
          <w:rFonts w:hint="eastAsia"/>
          <w:color w:val="FF0000"/>
        </w:rPr>
        <w:t>/</w:t>
      </w:r>
      <w:r>
        <w:rPr>
          <w:rFonts w:hint="eastAsia"/>
          <w:i/>
          <w:iCs/>
          <w:color w:val="FF0000"/>
        </w:rPr>
        <w:t>f</w:t>
      </w:r>
      <w:r>
        <w:rPr>
          <w:rFonts w:hint="eastAsia"/>
          <w:color w:val="FF0000"/>
          <w:vertAlign w:val="superscript"/>
        </w:rPr>
        <w:t>1/3</w:t>
      </w:r>
      <w:r>
        <w:rPr>
          <w:rFonts w:hint="eastAsia"/>
          <w:color w:val="FF0000"/>
        </w:rPr>
        <w:t>较未开缝翅片管换热器平均增加了</w:t>
      </w:r>
      <w:r>
        <w:rPr>
          <w:rFonts w:hint="eastAsia"/>
          <w:color w:val="FF0000"/>
        </w:rPr>
        <w:t>9.18%</w:t>
      </w:r>
      <w:r>
        <w:rPr>
          <w:rFonts w:hint="eastAsia"/>
          <w:color w:val="FF0000"/>
        </w:rPr>
        <w:t>，优化后开缝翅片管换热器的综合传热性能更加优异。</w:t>
      </w:r>
    </w:p>
    <w:p w14:paraId="51B1E889" w14:textId="77777777" w:rsidR="00F51949" w:rsidRDefault="00000000">
      <w:pPr>
        <w:snapToGrid w:val="0"/>
        <w:ind w:firstLineChars="0" w:firstLine="0"/>
        <w:jc w:val="center"/>
        <w:rPr>
          <w:color w:val="000000" w:themeColor="text1"/>
        </w:rPr>
      </w:pPr>
      <w:r>
        <w:rPr>
          <w:rFonts w:hint="eastAsia"/>
          <w:noProof/>
        </w:rPr>
        <w:drawing>
          <wp:inline distT="0" distB="0" distL="0" distR="0" wp14:anchorId="2CB478EC" wp14:editId="228FB50D">
            <wp:extent cx="2159635" cy="1811020"/>
            <wp:effectExtent l="0" t="0" r="0" b="0"/>
            <wp:docPr id="1376240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4009" name="图片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2160000" cy="1811222"/>
                    </a:xfrm>
                    <a:prstGeom prst="rect">
                      <a:avLst/>
                    </a:prstGeom>
                    <a:noFill/>
                    <a:ln>
                      <a:noFill/>
                    </a:ln>
                  </pic:spPr>
                </pic:pic>
              </a:graphicData>
            </a:graphic>
          </wp:inline>
        </w:drawing>
      </w:r>
    </w:p>
    <w:p w14:paraId="3132A198" w14:textId="77777777" w:rsidR="00F51949" w:rsidRDefault="00000000">
      <w:pPr>
        <w:snapToGrid w:val="0"/>
        <w:ind w:firstLineChars="0" w:firstLine="0"/>
        <w:jc w:val="center"/>
        <w:rPr>
          <w:rFonts w:eastAsia="黑体" w:cs="Times New Roman"/>
          <w:b/>
          <w:bCs/>
          <w:color w:val="FF0000"/>
          <w:sz w:val="18"/>
          <w:szCs w:val="18"/>
        </w:rPr>
      </w:pPr>
      <w:r>
        <w:rPr>
          <w:rFonts w:eastAsia="黑体" w:cs="Times New Roman"/>
          <w:b/>
          <w:bCs/>
          <w:color w:val="FF0000"/>
          <w:sz w:val="18"/>
          <w:szCs w:val="18"/>
        </w:rPr>
        <w:t>图</w:t>
      </w:r>
      <w:r>
        <w:rPr>
          <w:rFonts w:ascii="黑体" w:eastAsia="黑体" w:hAnsi="黑体" w:cs="Times New Roman"/>
          <w:b/>
          <w:bCs/>
          <w:color w:val="FF0000"/>
          <w:sz w:val="18"/>
          <w:szCs w:val="18"/>
        </w:rPr>
        <w:t>1</w:t>
      </w:r>
      <w:r>
        <w:rPr>
          <w:rFonts w:ascii="黑体" w:eastAsia="黑体" w:hAnsi="黑体" w:cs="Times New Roman" w:hint="eastAsia"/>
          <w:b/>
          <w:bCs/>
          <w:color w:val="FF0000"/>
          <w:sz w:val="18"/>
          <w:szCs w:val="18"/>
        </w:rPr>
        <w:t>3</w:t>
      </w:r>
      <w:r>
        <w:rPr>
          <w:rFonts w:eastAsia="黑体" w:cs="Times New Roman"/>
          <w:b/>
          <w:bCs/>
          <w:color w:val="FF0000"/>
          <w:sz w:val="18"/>
          <w:szCs w:val="18"/>
        </w:rPr>
        <w:t xml:space="preserve">  </w:t>
      </w:r>
      <w:r>
        <w:rPr>
          <w:rFonts w:eastAsia="黑体" w:cs="Times New Roman" w:hint="eastAsia"/>
          <w:b/>
          <w:bCs/>
          <w:color w:val="FF0000"/>
          <w:sz w:val="18"/>
          <w:szCs w:val="18"/>
        </w:rPr>
        <w:t>不同翅片结构综合传热性能对比</w:t>
      </w:r>
    </w:p>
    <w:p w14:paraId="7E6E052E" w14:textId="77777777" w:rsidR="00F51949" w:rsidRDefault="00000000">
      <w:pPr>
        <w:ind w:firstLineChars="0" w:firstLine="0"/>
        <w:jc w:val="center"/>
        <w:rPr>
          <w:rFonts w:eastAsia="黑体" w:cs="Times New Roman"/>
          <w:b/>
          <w:bCs/>
          <w:color w:val="FF0000"/>
          <w:sz w:val="18"/>
          <w:szCs w:val="18"/>
        </w:rPr>
      </w:pPr>
      <w:r>
        <w:rPr>
          <w:rFonts w:eastAsia="黑体" w:cs="Times New Roman" w:hint="eastAsia"/>
          <w:b/>
          <w:bCs/>
          <w:color w:val="FF0000"/>
          <w:sz w:val="18"/>
          <w:szCs w:val="18"/>
        </w:rPr>
        <w:t xml:space="preserve">Fig. 13  </w:t>
      </w:r>
      <w:r>
        <w:rPr>
          <w:rFonts w:eastAsia="黑体" w:cs="Times New Roman"/>
          <w:b/>
          <w:bCs/>
          <w:color w:val="FF0000"/>
          <w:sz w:val="18"/>
          <w:szCs w:val="18"/>
        </w:rPr>
        <w:t>Comparison of comprehensive heat transfer performance of different fin structures</w:t>
      </w:r>
    </w:p>
    <w:p w14:paraId="5DC9A20E" w14:textId="77777777" w:rsidR="00F51949" w:rsidRDefault="00000000">
      <w:pPr>
        <w:pStyle w:val="2"/>
        <w:ind w:left="425" w:hanging="425"/>
        <w:rPr>
          <w:rFonts w:ascii="黑体" w:eastAsia="黑体" w:hAnsi="黑体" w:cs="黑体" w:hint="eastAsia"/>
          <w:b/>
          <w:bCs/>
          <w:color w:val="000000" w:themeColor="text1"/>
          <w:szCs w:val="28"/>
        </w:rPr>
      </w:pPr>
      <w:r>
        <w:rPr>
          <w:rFonts w:eastAsia="黑体" w:cs="Times New Roman"/>
          <w:b/>
          <w:bCs/>
          <w:color w:val="000000" w:themeColor="text1"/>
          <w:szCs w:val="28"/>
        </w:rPr>
        <w:t>4.</w:t>
      </w:r>
      <w:r>
        <w:rPr>
          <w:rFonts w:eastAsia="黑体" w:cs="Times New Roman"/>
          <w:b/>
          <w:bCs/>
          <w:color w:val="000000" w:themeColor="text1"/>
          <w:szCs w:val="28"/>
        </w:rPr>
        <w:tab/>
      </w:r>
      <w:r>
        <w:rPr>
          <w:rFonts w:ascii="黑体" w:eastAsia="黑体" w:hAnsi="黑体" w:cs="黑体" w:hint="eastAsia"/>
          <w:b/>
          <w:bCs/>
          <w:color w:val="000000" w:themeColor="text1"/>
          <w:szCs w:val="28"/>
        </w:rPr>
        <w:t>结论</w:t>
      </w:r>
    </w:p>
    <w:p w14:paraId="1B5AE61A" w14:textId="77777777" w:rsidR="00F51949" w:rsidRDefault="00000000">
      <w:pPr>
        <w:ind w:firstLine="405"/>
        <w:rPr>
          <w:color w:val="000000" w:themeColor="text1"/>
        </w:rPr>
      </w:pPr>
      <w:r>
        <w:rPr>
          <w:color w:val="000000" w:themeColor="text1"/>
        </w:rPr>
        <w:t>本文</w:t>
      </w:r>
      <w:r>
        <w:rPr>
          <w:rFonts w:hint="eastAsia"/>
          <w:color w:val="000000" w:themeColor="text1"/>
        </w:rPr>
        <w:t>设计了一种波纹双向开缝翅片管换热器，首先对比分析了未开缝翅片、开缝翅片与椭圆管开缝翅片的流动传热特性，同时考虑翅片形式和结构参数对流动传热和阻力特性的影响，最后采用正交试验进行结构优化设计。得出的结论如下：</w:t>
      </w:r>
    </w:p>
    <w:p w14:paraId="093A4652" w14:textId="77777777" w:rsidR="00F51949" w:rsidRDefault="00000000">
      <w:pPr>
        <w:ind w:firstLine="405"/>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w:t>
      </w:r>
      <w:r>
        <w:rPr>
          <w:rFonts w:hint="eastAsia"/>
          <w:color w:val="FF0000"/>
        </w:rPr>
        <w:t>分析未开缝翅片、开缝翅片与椭圆管开缝</w:t>
      </w:r>
      <w:r>
        <w:rPr>
          <w:rFonts w:hint="eastAsia"/>
          <w:color w:val="FF0000"/>
        </w:rPr>
        <w:t>翅片的流动传热特性，可以看出开缝翅片较未开缝翅片的传热性能有所增强，椭圆管开缝翅片传热性能略差于开缝翅片；未开缝翅片的压力损失较低，开缝翅片的压力损失最大，椭圆管开缝翅片的压力损失较开缝翅片下降，但同时也降低了传热效率。</w:t>
      </w:r>
    </w:p>
    <w:p w14:paraId="1BA86739" w14:textId="77777777" w:rsidR="00F51949" w:rsidRDefault="00000000">
      <w:pPr>
        <w:ind w:firstLine="405"/>
        <w:rPr>
          <w:color w:val="FF0000"/>
        </w:rPr>
      </w:pPr>
      <w:r>
        <w:rPr>
          <w:rFonts w:hint="eastAsia"/>
          <w:color w:val="000000" w:themeColor="text1"/>
        </w:rPr>
        <w:t>（</w:t>
      </w:r>
      <w:r>
        <w:rPr>
          <w:rFonts w:hint="eastAsia"/>
          <w:color w:val="000000" w:themeColor="text1"/>
        </w:rPr>
        <w:t>2</w:t>
      </w:r>
      <w:r>
        <w:rPr>
          <w:rFonts w:hint="eastAsia"/>
          <w:color w:val="000000" w:themeColor="text1"/>
        </w:rPr>
        <w:t>）研究翅片间距、开缝高度与椭圆长短轴之比对换热器传热与阻力特性的影响，</w:t>
      </w:r>
      <w:r>
        <w:rPr>
          <w:rFonts w:hint="eastAsia"/>
          <w:color w:val="FF0000"/>
        </w:rPr>
        <w:t>模拟所得结果表明：在</w:t>
      </w:r>
      <w:r>
        <w:rPr>
          <w:rFonts w:hint="eastAsia"/>
          <w:i/>
          <w:iCs/>
          <w:color w:val="FF0000"/>
        </w:rPr>
        <w:t>Re</w:t>
      </w:r>
      <w:r>
        <w:rPr>
          <w:rFonts w:hint="eastAsia"/>
          <w:color w:val="FF0000"/>
        </w:rPr>
        <w:t>=650~5</w:t>
      </w:r>
      <w:r>
        <w:rPr>
          <w:rFonts w:cs="Times New Roman"/>
          <w:color w:val="FF0000"/>
        </w:rPr>
        <w:t xml:space="preserve"> </w:t>
      </w:r>
      <w:r>
        <w:rPr>
          <w:rFonts w:hint="eastAsia"/>
          <w:color w:val="FF0000"/>
        </w:rPr>
        <w:t>245</w:t>
      </w:r>
      <w:r>
        <w:rPr>
          <w:rFonts w:hint="eastAsia"/>
          <w:color w:val="FF0000"/>
        </w:rPr>
        <w:t>范围内，随着翅片间距</w:t>
      </w:r>
      <w:r>
        <w:rPr>
          <w:rFonts w:hint="eastAsia"/>
          <w:i/>
          <w:iCs/>
          <w:color w:val="FF0000"/>
        </w:rPr>
        <w:t>t</w:t>
      </w:r>
      <w:r>
        <w:rPr>
          <w:rFonts w:hint="eastAsia"/>
          <w:color w:val="FF0000"/>
          <w:vertAlign w:val="subscript"/>
        </w:rPr>
        <w:t>f</w:t>
      </w:r>
      <w:r>
        <w:rPr>
          <w:rFonts w:hint="eastAsia"/>
          <w:color w:val="FF0000"/>
        </w:rPr>
        <w:t>的增加</w:t>
      </w:r>
      <w:r>
        <w:rPr>
          <w:rFonts w:hint="eastAsia"/>
          <w:i/>
          <w:iCs/>
          <w:color w:val="FF0000"/>
        </w:rPr>
        <w:t>Nu</w:t>
      </w:r>
      <w:r>
        <w:rPr>
          <w:rFonts w:hint="eastAsia"/>
          <w:color w:val="FF0000"/>
        </w:rPr>
        <w:t>逐渐减少，</w:t>
      </w:r>
      <w:r>
        <w:rPr>
          <w:rFonts w:hint="eastAsia"/>
          <w:i/>
          <w:iCs/>
          <w:color w:val="FF0000"/>
        </w:rPr>
        <w:t>f</w:t>
      </w:r>
      <w:r>
        <w:rPr>
          <w:rFonts w:hint="eastAsia"/>
          <w:color w:val="FF0000"/>
        </w:rPr>
        <w:t>下降；随着开缝高度</w:t>
      </w:r>
      <w:r>
        <w:rPr>
          <w:rFonts w:hint="eastAsia"/>
          <w:i/>
          <w:iCs/>
          <w:color w:val="FF0000"/>
        </w:rPr>
        <w:t>t</w:t>
      </w:r>
      <w:r>
        <w:rPr>
          <w:rFonts w:hint="eastAsia"/>
          <w:color w:val="FF0000"/>
          <w:vertAlign w:val="subscript"/>
        </w:rPr>
        <w:t>s</w:t>
      </w:r>
      <w:r>
        <w:rPr>
          <w:rFonts w:hint="eastAsia"/>
          <w:color w:val="FF0000"/>
        </w:rPr>
        <w:t>的增加</w:t>
      </w:r>
      <w:r>
        <w:rPr>
          <w:rFonts w:hint="eastAsia"/>
          <w:i/>
          <w:iCs/>
          <w:color w:val="FF0000"/>
        </w:rPr>
        <w:t>Nu</w:t>
      </w:r>
      <w:r>
        <w:rPr>
          <w:rFonts w:hint="eastAsia"/>
          <w:color w:val="FF0000"/>
        </w:rPr>
        <w:t>逐渐增长，</w:t>
      </w:r>
      <w:r>
        <w:rPr>
          <w:rFonts w:hint="eastAsia"/>
          <w:i/>
          <w:iCs/>
          <w:color w:val="FF0000"/>
        </w:rPr>
        <w:t>f</w:t>
      </w:r>
      <w:r>
        <w:rPr>
          <w:rFonts w:hint="eastAsia"/>
          <w:color w:val="FF0000"/>
        </w:rPr>
        <w:t>上升；随着长短轴比</w:t>
      </w:r>
      <w:r>
        <w:rPr>
          <w:rFonts w:hint="eastAsia"/>
          <w:i/>
          <w:iCs/>
          <w:color w:val="FF0000"/>
        </w:rPr>
        <w:t>e</w:t>
      </w:r>
      <w:r>
        <w:rPr>
          <w:rFonts w:hint="eastAsia"/>
          <w:color w:val="FF0000"/>
        </w:rPr>
        <w:t>的增加</w:t>
      </w:r>
      <w:r>
        <w:rPr>
          <w:rFonts w:hint="eastAsia"/>
          <w:i/>
          <w:iCs/>
          <w:color w:val="FF0000"/>
        </w:rPr>
        <w:t>Nu</w:t>
      </w:r>
      <w:r>
        <w:rPr>
          <w:rFonts w:hint="eastAsia"/>
          <w:color w:val="FF0000"/>
        </w:rPr>
        <w:t>逐渐下降，</w:t>
      </w:r>
      <w:r>
        <w:rPr>
          <w:rFonts w:hint="eastAsia"/>
          <w:i/>
          <w:iCs/>
          <w:color w:val="FF0000"/>
        </w:rPr>
        <w:t>f</w:t>
      </w:r>
      <w:r>
        <w:rPr>
          <w:rFonts w:hint="eastAsia"/>
          <w:color w:val="FF0000"/>
        </w:rPr>
        <w:t>降低。</w:t>
      </w:r>
    </w:p>
    <w:p w14:paraId="268CA85C" w14:textId="77777777" w:rsidR="00F51949" w:rsidRDefault="00000000">
      <w:pPr>
        <w:ind w:firstLine="405"/>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）以翅片间距</w:t>
      </w:r>
      <w:r>
        <w:rPr>
          <w:rFonts w:hint="eastAsia"/>
          <w:i/>
          <w:iCs/>
          <w:color w:val="000000" w:themeColor="text1"/>
        </w:rPr>
        <w:t>t</w:t>
      </w:r>
      <w:r>
        <w:rPr>
          <w:rFonts w:hint="eastAsia"/>
          <w:color w:val="000000" w:themeColor="text1"/>
          <w:vertAlign w:val="subscript"/>
        </w:rPr>
        <w:t>f</w:t>
      </w:r>
      <w:r>
        <w:rPr>
          <w:rFonts w:hint="eastAsia"/>
          <w:color w:val="000000" w:themeColor="text1"/>
        </w:rPr>
        <w:t>、开缝高度</w:t>
      </w:r>
      <w:r>
        <w:rPr>
          <w:rFonts w:hint="eastAsia"/>
          <w:i/>
          <w:iCs/>
          <w:color w:val="000000" w:themeColor="text1"/>
        </w:rPr>
        <w:t>t</w:t>
      </w:r>
      <w:r>
        <w:rPr>
          <w:rFonts w:hint="eastAsia"/>
          <w:color w:val="000000" w:themeColor="text1"/>
          <w:vertAlign w:val="subscript"/>
        </w:rPr>
        <w:t>s</w:t>
      </w:r>
      <w:r>
        <w:rPr>
          <w:rFonts w:hint="eastAsia"/>
          <w:color w:val="000000" w:themeColor="text1"/>
        </w:rPr>
        <w:t>与椭圆长短轴比</w:t>
      </w:r>
      <w:r>
        <w:rPr>
          <w:rFonts w:hint="eastAsia"/>
          <w:i/>
          <w:iCs/>
          <w:color w:val="000000" w:themeColor="text1"/>
        </w:rPr>
        <w:t>e</w:t>
      </w:r>
      <w:r>
        <w:rPr>
          <w:rFonts w:hint="eastAsia"/>
          <w:color w:val="000000" w:themeColor="text1"/>
        </w:rPr>
        <w:t>为关键因素进行正交试验，计算分析得各结构参数对优化目标</w:t>
      </w:r>
      <w:r>
        <w:rPr>
          <w:rFonts w:hint="eastAsia"/>
          <w:i/>
          <w:iCs/>
          <w:color w:val="000000" w:themeColor="text1"/>
        </w:rPr>
        <w:t>Nu</w:t>
      </w:r>
      <w:r>
        <w:rPr>
          <w:rFonts w:hint="eastAsia"/>
          <w:color w:val="000000" w:themeColor="text1"/>
        </w:rPr>
        <w:t>/</w:t>
      </w:r>
      <w:r>
        <w:rPr>
          <w:rFonts w:hint="eastAsia"/>
          <w:i/>
          <w:iCs/>
          <w:color w:val="000000" w:themeColor="text1"/>
        </w:rPr>
        <w:t>f</w:t>
      </w:r>
      <w:r>
        <w:rPr>
          <w:rFonts w:hint="eastAsia"/>
          <w:color w:val="000000" w:themeColor="text1"/>
          <w:vertAlign w:val="superscript"/>
        </w:rPr>
        <w:t>1/3</w:t>
      </w:r>
      <w:r>
        <w:rPr>
          <w:rFonts w:hint="eastAsia"/>
          <w:color w:val="000000" w:themeColor="text1"/>
        </w:rPr>
        <w:t>的影响程度依次为</w:t>
      </w:r>
      <w:r>
        <w:rPr>
          <w:rFonts w:hint="eastAsia"/>
          <w:i/>
          <w:iCs/>
          <w:color w:val="000000" w:themeColor="text1"/>
        </w:rPr>
        <w:t>t</w:t>
      </w:r>
      <w:r>
        <w:rPr>
          <w:rFonts w:hint="eastAsia"/>
          <w:color w:val="000000" w:themeColor="text1"/>
          <w:vertAlign w:val="subscript"/>
        </w:rPr>
        <w:t>f</w:t>
      </w:r>
      <w:r>
        <w:rPr>
          <w:rFonts w:hint="eastAsia"/>
          <w:color w:val="000000" w:themeColor="text1"/>
        </w:rPr>
        <w:t>&gt;</w:t>
      </w:r>
      <w:r>
        <w:rPr>
          <w:rFonts w:hint="eastAsia"/>
          <w:i/>
          <w:iCs/>
          <w:color w:val="000000" w:themeColor="text1"/>
        </w:rPr>
        <w:t>e</w:t>
      </w:r>
      <w:r>
        <w:rPr>
          <w:rFonts w:hint="eastAsia"/>
          <w:color w:val="000000" w:themeColor="text1"/>
        </w:rPr>
        <w:t>&gt;</w:t>
      </w:r>
      <w:r>
        <w:rPr>
          <w:rFonts w:hint="eastAsia"/>
          <w:i/>
          <w:iCs/>
          <w:color w:val="000000" w:themeColor="text1"/>
        </w:rPr>
        <w:t>t</w:t>
      </w:r>
      <w:r>
        <w:rPr>
          <w:rFonts w:hint="eastAsia"/>
          <w:color w:val="000000" w:themeColor="text1"/>
          <w:vertAlign w:val="subscript"/>
        </w:rPr>
        <w:t>s</w:t>
      </w:r>
      <w:r>
        <w:rPr>
          <w:rFonts w:hint="eastAsia"/>
          <w:color w:val="000000" w:themeColor="text1"/>
        </w:rPr>
        <w:t>，最终得到换热器的最优结构参数为：翅片间距</w:t>
      </w:r>
      <w:r>
        <w:rPr>
          <w:rFonts w:hint="eastAsia"/>
          <w:color w:val="000000" w:themeColor="text1"/>
        </w:rPr>
        <w:t>2.1 mm</w:t>
      </w:r>
      <w:r>
        <w:rPr>
          <w:rFonts w:hint="eastAsia"/>
          <w:color w:val="000000" w:themeColor="text1"/>
        </w:rPr>
        <w:t>、开缝高度</w:t>
      </w:r>
      <w:r>
        <w:rPr>
          <w:rFonts w:hint="eastAsia"/>
          <w:color w:val="000000" w:themeColor="text1"/>
        </w:rPr>
        <w:t>1.0 mm</w:t>
      </w:r>
      <w:r>
        <w:rPr>
          <w:rFonts w:hint="eastAsia"/>
          <w:color w:val="000000" w:themeColor="text1"/>
        </w:rPr>
        <w:t>、椭圆长短轴比</w:t>
      </w:r>
      <w:r>
        <w:rPr>
          <w:rFonts w:hint="eastAsia"/>
          <w:color w:val="000000" w:themeColor="text1"/>
        </w:rPr>
        <w:t>1.5</w:t>
      </w:r>
      <w:r>
        <w:rPr>
          <w:rFonts w:hint="eastAsia"/>
          <w:color w:val="000000" w:themeColor="text1"/>
        </w:rPr>
        <w:t>。</w:t>
      </w:r>
    </w:p>
    <w:p w14:paraId="7D23A32A" w14:textId="77777777" w:rsidR="00F51949" w:rsidRDefault="00000000">
      <w:pPr>
        <w:ind w:firstLine="405"/>
        <w:rPr>
          <w:color w:val="000000" w:themeColor="text1"/>
        </w:rPr>
      </w:pPr>
      <w:r>
        <w:rPr>
          <w:rFonts w:hint="eastAsia"/>
          <w:color w:val="000000" w:themeColor="text1"/>
        </w:rPr>
        <w:t>（</w:t>
      </w:r>
      <w:r>
        <w:rPr>
          <w:rFonts w:hint="eastAsia"/>
          <w:color w:val="000000" w:themeColor="text1"/>
        </w:rPr>
        <w:t>4</w:t>
      </w:r>
      <w:r>
        <w:rPr>
          <w:rFonts w:hint="eastAsia"/>
          <w:color w:val="000000" w:themeColor="text1"/>
        </w:rPr>
        <w:t>）经过进一步的模拟分析，在</w:t>
      </w:r>
      <w:r>
        <w:rPr>
          <w:rFonts w:hint="eastAsia"/>
          <w:i/>
          <w:iCs/>
          <w:color w:val="000000" w:themeColor="text1"/>
        </w:rPr>
        <w:t>Re</w:t>
      </w:r>
      <w:r>
        <w:rPr>
          <w:rFonts w:hint="eastAsia"/>
          <w:color w:val="000000" w:themeColor="text1"/>
        </w:rPr>
        <w:t>=650~5</w:t>
      </w:r>
      <w:r>
        <w:rPr>
          <w:rFonts w:cs="Times New Roman"/>
          <w:color w:val="000000" w:themeColor="text1"/>
          <w:szCs w:val="21"/>
        </w:rPr>
        <w:t xml:space="preserve"> </w:t>
      </w:r>
      <w:r>
        <w:rPr>
          <w:rFonts w:hint="eastAsia"/>
          <w:color w:val="000000" w:themeColor="text1"/>
        </w:rPr>
        <w:t>245</w:t>
      </w:r>
      <w:r>
        <w:rPr>
          <w:rFonts w:hint="eastAsia"/>
          <w:color w:val="000000" w:themeColor="text1"/>
        </w:rPr>
        <w:t>范围内，优化后波纹双向开缝翅片管换热器较于未开缝波纹翅片管换热器，</w:t>
      </w:r>
      <w:r>
        <w:rPr>
          <w:rFonts w:hint="eastAsia"/>
          <w:i/>
          <w:iCs/>
          <w:color w:val="000000" w:themeColor="text1"/>
        </w:rPr>
        <w:t>Nu</w:t>
      </w:r>
      <w:r>
        <w:rPr>
          <w:rFonts w:hint="eastAsia"/>
          <w:color w:val="000000" w:themeColor="text1"/>
        </w:rPr>
        <w:t>/</w:t>
      </w:r>
      <w:r>
        <w:rPr>
          <w:rFonts w:hint="eastAsia"/>
          <w:i/>
          <w:iCs/>
          <w:color w:val="000000" w:themeColor="text1"/>
        </w:rPr>
        <w:t>f</w:t>
      </w:r>
      <w:r>
        <w:rPr>
          <w:rFonts w:hint="eastAsia"/>
          <w:color w:val="000000" w:themeColor="text1"/>
          <w:vertAlign w:val="superscript"/>
        </w:rPr>
        <w:t>1/3</w:t>
      </w:r>
      <w:r>
        <w:rPr>
          <w:rFonts w:hint="eastAsia"/>
          <w:color w:val="000000" w:themeColor="text1"/>
        </w:rPr>
        <w:t>平均增加了</w:t>
      </w:r>
      <w:r>
        <w:rPr>
          <w:rFonts w:hint="eastAsia"/>
          <w:color w:val="000000" w:themeColor="text1"/>
        </w:rPr>
        <w:t>9.18%</w:t>
      </w:r>
      <w:r>
        <w:rPr>
          <w:rFonts w:hint="eastAsia"/>
          <w:color w:val="000000" w:themeColor="text1"/>
        </w:rPr>
        <w:t>，综合传热性能显著增强。</w:t>
      </w:r>
    </w:p>
    <w:p w14:paraId="5B3788FA" w14:textId="77777777" w:rsidR="00F51949" w:rsidRDefault="00000000">
      <w:pPr>
        <w:pStyle w:val="1"/>
        <w:ind w:firstLineChars="0" w:firstLine="0"/>
        <w:rPr>
          <w:rFonts w:ascii="黑体" w:eastAsia="黑体" w:hAnsi="黑体" w:cs="黑体" w:hint="eastAsia"/>
          <w:color w:val="000000" w:themeColor="text1"/>
          <w:szCs w:val="28"/>
        </w:rPr>
      </w:pPr>
      <w:r>
        <w:rPr>
          <w:rFonts w:ascii="黑体" w:eastAsia="黑体" w:hAnsi="黑体" w:cs="黑体" w:hint="eastAsia"/>
          <w:color w:val="000000" w:themeColor="text1"/>
          <w:szCs w:val="28"/>
        </w:rPr>
        <w:t>参考文献</w:t>
      </w:r>
    </w:p>
    <w:p w14:paraId="7C8ECF6F" w14:textId="77777777" w:rsidR="00F51949" w:rsidRDefault="00000000">
      <w:pPr>
        <w:pStyle w:val="a"/>
        <w:numPr>
          <w:ilvl w:val="0"/>
          <w:numId w:val="2"/>
        </w:numPr>
        <w:rPr>
          <w:rFonts w:cs="Times New Roman"/>
          <w:color w:val="0000FA"/>
        </w:rPr>
      </w:pPr>
      <w:bookmarkStart w:id="0" w:name="_Ref208258824"/>
      <w:proofErr w:type="gramStart"/>
      <w:r>
        <w:rPr>
          <w:rFonts w:cs="Times New Roman" w:hint="eastAsia"/>
          <w:color w:val="0000FA"/>
          <w:shd w:val="clear" w:color="auto" w:fill="FFFFFF"/>
        </w:rPr>
        <w:t>鲁仁刚</w:t>
      </w:r>
      <w:proofErr w:type="gramEnd"/>
      <w:r>
        <w:rPr>
          <w:rFonts w:cs="Times New Roman" w:hint="eastAsia"/>
          <w:color w:val="0000FA"/>
          <w:shd w:val="clear" w:color="auto" w:fill="FFFFFF"/>
        </w:rPr>
        <w:t xml:space="preserve">, </w:t>
      </w:r>
      <w:r>
        <w:rPr>
          <w:rFonts w:cs="Times New Roman" w:hint="eastAsia"/>
          <w:color w:val="0000FA"/>
          <w:shd w:val="clear" w:color="auto" w:fill="FFFFFF"/>
        </w:rPr>
        <w:t>蔡家斌</w:t>
      </w:r>
      <w:r>
        <w:rPr>
          <w:rFonts w:cs="Times New Roman" w:hint="eastAsia"/>
          <w:color w:val="0000FA"/>
          <w:shd w:val="clear" w:color="auto" w:fill="FFFFFF"/>
        </w:rPr>
        <w:t xml:space="preserve">, </w:t>
      </w:r>
      <w:r>
        <w:rPr>
          <w:rFonts w:cs="Times New Roman" w:hint="eastAsia"/>
          <w:color w:val="0000FA"/>
          <w:shd w:val="clear" w:color="auto" w:fill="FFFFFF"/>
        </w:rPr>
        <w:t>宋建</w:t>
      </w:r>
      <w:r>
        <w:rPr>
          <w:rFonts w:cs="Times New Roman" w:hint="eastAsia"/>
          <w:color w:val="0000FA"/>
          <w:shd w:val="clear" w:color="auto" w:fill="FFFFFF"/>
        </w:rPr>
        <w:t xml:space="preserve">, </w:t>
      </w:r>
      <w:r>
        <w:rPr>
          <w:rFonts w:cs="Times New Roman" w:hint="eastAsia"/>
          <w:color w:val="0000FA"/>
          <w:shd w:val="clear" w:color="auto" w:fill="FFFFFF"/>
        </w:rPr>
        <w:t>等</w:t>
      </w:r>
      <w:r>
        <w:rPr>
          <w:rFonts w:cs="Times New Roman" w:hint="eastAsia"/>
          <w:color w:val="0000FA"/>
          <w:shd w:val="clear" w:color="auto" w:fill="FFFFFF"/>
        </w:rPr>
        <w:t xml:space="preserve">. </w:t>
      </w:r>
      <w:r>
        <w:rPr>
          <w:rFonts w:cs="Times New Roman" w:hint="eastAsia"/>
          <w:color w:val="0000FA"/>
          <w:shd w:val="clear" w:color="auto" w:fill="FFFFFF"/>
        </w:rPr>
        <w:t>波纹翅片管蒸发器空气侧数值模拟优化研究</w:t>
      </w:r>
      <w:r>
        <w:rPr>
          <w:rFonts w:cs="Times New Roman" w:hint="eastAsia"/>
          <w:color w:val="0000FA"/>
          <w:shd w:val="clear" w:color="auto" w:fill="FFFFFF"/>
        </w:rPr>
        <w:t xml:space="preserve">[J]. </w:t>
      </w:r>
      <w:r>
        <w:rPr>
          <w:rFonts w:cs="Times New Roman" w:hint="eastAsia"/>
          <w:color w:val="0000FA"/>
          <w:shd w:val="clear" w:color="auto" w:fill="FFFFFF"/>
        </w:rPr>
        <w:t>机械设计与制造</w:t>
      </w:r>
      <w:r>
        <w:rPr>
          <w:rFonts w:cs="Times New Roman" w:hint="eastAsia"/>
          <w:color w:val="0000FA"/>
          <w:shd w:val="clear" w:color="auto" w:fill="FFFFFF"/>
        </w:rPr>
        <w:t>, 2025(</w:t>
      </w:r>
      <w:r>
        <w:rPr>
          <w:rFonts w:cs="Times New Roman"/>
          <w:color w:val="0000FA"/>
          <w:shd w:val="clear" w:color="auto" w:fill="FFCCFF"/>
        </w:rPr>
        <w:t>3</w:t>
      </w:r>
      <w:r>
        <w:rPr>
          <w:rFonts w:cs="Times New Roman" w:hint="eastAsia"/>
          <w:color w:val="0000FA"/>
          <w:shd w:val="clear" w:color="auto" w:fill="FFFFFF"/>
        </w:rPr>
        <w:t>): 100-105.</w:t>
      </w:r>
      <w:r>
        <w:rPr>
          <w:rFonts w:cs="Times New Roman" w:hint="eastAsia"/>
          <w:color w:val="0000FA"/>
          <w:shd w:val="clear" w:color="auto" w:fill="FFFFFF"/>
        </w:rPr>
        <w:br/>
        <w:t xml:space="preserve">LU R G, CAI J B, SONG J, et al. </w:t>
      </w:r>
      <w:r>
        <w:rPr>
          <w:rFonts w:cs="Times New Roman"/>
          <w:color w:val="0000FA"/>
          <w:shd w:val="clear" w:color="auto" w:fill="FFCCFF"/>
        </w:rPr>
        <w:t>Airside</w:t>
      </w:r>
      <w:r>
        <w:rPr>
          <w:rFonts w:cs="Times New Roman"/>
          <w:color w:val="0000FA"/>
          <w:shd w:val="clear" w:color="auto" w:fill="FFFFFF"/>
        </w:rPr>
        <w:t xml:space="preserve"> numerical simulation </w:t>
      </w:r>
      <w:r>
        <w:rPr>
          <w:rFonts w:cs="Times New Roman"/>
          <w:color w:val="0000FA"/>
          <w:shd w:val="clear" w:color="auto" w:fill="FFCCFF"/>
        </w:rPr>
        <w:t>optimization</w:t>
      </w:r>
      <w:r>
        <w:rPr>
          <w:rFonts w:cs="Times New Roman"/>
          <w:color w:val="0000FA"/>
          <w:shd w:val="clear" w:color="auto" w:fill="FFFFFF"/>
        </w:rPr>
        <w:t xml:space="preserve"> of corrugated finned tube evaporator[J]. </w:t>
      </w:r>
      <w:r>
        <w:rPr>
          <w:rFonts w:cs="Times New Roman"/>
          <w:color w:val="0000FA"/>
          <w:shd w:val="clear" w:color="auto" w:fill="FFCCFF"/>
        </w:rPr>
        <w:t>Machinery</w:t>
      </w:r>
      <w:r>
        <w:rPr>
          <w:rFonts w:cs="Times New Roman"/>
          <w:color w:val="0000FA"/>
          <w:shd w:val="clear" w:color="auto" w:fill="FFFFFF"/>
        </w:rPr>
        <w:t xml:space="preserve"> Design </w:t>
      </w:r>
      <w:r>
        <w:rPr>
          <w:rFonts w:cs="Times New Roman"/>
          <w:color w:val="0000FA"/>
          <w:shd w:val="clear" w:color="auto" w:fill="FFCCFF"/>
        </w:rPr>
        <w:t>&amp;</w:t>
      </w:r>
      <w:r>
        <w:rPr>
          <w:rFonts w:cs="Times New Roman"/>
          <w:color w:val="0000FA"/>
          <w:shd w:val="clear" w:color="auto" w:fill="FFFFFF"/>
        </w:rPr>
        <w:t xml:space="preserve"> </w:t>
      </w:r>
      <w:r>
        <w:rPr>
          <w:rFonts w:cs="Times New Roman"/>
          <w:color w:val="0000FA"/>
          <w:shd w:val="clear" w:color="auto" w:fill="FFCCFF"/>
        </w:rPr>
        <w:t>Manufacture</w:t>
      </w:r>
      <w:r>
        <w:rPr>
          <w:rFonts w:cs="Times New Roman"/>
          <w:color w:val="0000FA"/>
          <w:shd w:val="clear" w:color="auto" w:fill="FFFFFF"/>
        </w:rPr>
        <w:t>, 2025(</w:t>
      </w:r>
      <w:r>
        <w:rPr>
          <w:rFonts w:cs="Times New Roman"/>
          <w:color w:val="0000FA"/>
          <w:shd w:val="clear" w:color="auto" w:fill="FFCCFF"/>
        </w:rPr>
        <w:t>3</w:t>
      </w:r>
      <w:r>
        <w:rPr>
          <w:rFonts w:cs="Times New Roman"/>
          <w:color w:val="0000FA"/>
          <w:shd w:val="clear" w:color="auto" w:fill="FFFFFF"/>
        </w:rPr>
        <w:t>): 100-105.</w:t>
      </w:r>
      <w:bookmarkEnd w:id="0"/>
    </w:p>
    <w:p w14:paraId="0DB8D5C1" w14:textId="77777777" w:rsidR="00F51949" w:rsidRDefault="00000000">
      <w:pPr>
        <w:pStyle w:val="a"/>
        <w:numPr>
          <w:ilvl w:val="0"/>
          <w:numId w:val="2"/>
        </w:numPr>
        <w:rPr>
          <w:rFonts w:cs="Times New Roman"/>
          <w:color w:val="0000FA"/>
        </w:rPr>
      </w:pPr>
      <w:bookmarkStart w:id="1" w:name="_Ref208258864"/>
      <w:r>
        <w:rPr>
          <w:rFonts w:cs="Times New Roman" w:hint="eastAsia"/>
          <w:color w:val="0000FA"/>
          <w:shd w:val="clear" w:color="auto" w:fill="FFFFFF"/>
        </w:rPr>
        <w:t>李军</w:t>
      </w:r>
      <w:r>
        <w:rPr>
          <w:rFonts w:cs="Times New Roman" w:hint="eastAsia"/>
          <w:color w:val="0000FA"/>
          <w:shd w:val="clear" w:color="auto" w:fill="FFFFFF"/>
        </w:rPr>
        <w:t xml:space="preserve">, </w:t>
      </w:r>
      <w:r>
        <w:rPr>
          <w:rFonts w:cs="Times New Roman" w:hint="eastAsia"/>
          <w:color w:val="0000FA"/>
          <w:shd w:val="clear" w:color="auto" w:fill="FFFFFF"/>
        </w:rPr>
        <w:t>吴学红</w:t>
      </w:r>
      <w:r>
        <w:rPr>
          <w:rFonts w:cs="Times New Roman" w:hint="eastAsia"/>
          <w:color w:val="0000FA"/>
          <w:shd w:val="clear" w:color="auto" w:fill="FFFFFF"/>
        </w:rPr>
        <w:t xml:space="preserve">, </w:t>
      </w:r>
      <w:r>
        <w:rPr>
          <w:rFonts w:cs="Times New Roman" w:hint="eastAsia"/>
          <w:color w:val="0000FA"/>
          <w:shd w:val="clear" w:color="auto" w:fill="FFFFFF"/>
        </w:rPr>
        <w:t>徐青</w:t>
      </w:r>
      <w:r>
        <w:rPr>
          <w:rFonts w:cs="Times New Roman" w:hint="eastAsia"/>
          <w:color w:val="0000FA"/>
          <w:shd w:val="clear" w:color="auto" w:fill="FFFFFF"/>
        </w:rPr>
        <w:t xml:space="preserve">, </w:t>
      </w:r>
      <w:r>
        <w:rPr>
          <w:rFonts w:cs="Times New Roman" w:hint="eastAsia"/>
          <w:color w:val="0000FA"/>
          <w:shd w:val="clear" w:color="auto" w:fill="FFFFFF"/>
        </w:rPr>
        <w:t>等</w:t>
      </w:r>
      <w:r>
        <w:rPr>
          <w:rFonts w:cs="Times New Roman" w:hint="eastAsia"/>
          <w:color w:val="0000FA"/>
          <w:shd w:val="clear" w:color="auto" w:fill="FFFFFF"/>
        </w:rPr>
        <w:t xml:space="preserve">. </w:t>
      </w:r>
      <w:r>
        <w:rPr>
          <w:rFonts w:cs="Times New Roman" w:hint="eastAsia"/>
          <w:color w:val="0000FA"/>
          <w:shd w:val="clear" w:color="auto" w:fill="FFFFFF"/>
        </w:rPr>
        <w:t>波纹开缝翅片管换热器传热与流动性的数值模拟</w:t>
      </w:r>
      <w:r>
        <w:rPr>
          <w:rFonts w:cs="Times New Roman" w:hint="eastAsia"/>
          <w:color w:val="0000FA"/>
          <w:shd w:val="clear" w:color="auto" w:fill="FFFFFF"/>
        </w:rPr>
        <w:t xml:space="preserve">[J]. </w:t>
      </w:r>
      <w:r>
        <w:rPr>
          <w:rFonts w:cs="Times New Roman" w:hint="eastAsia"/>
          <w:color w:val="0000FA"/>
          <w:shd w:val="clear" w:color="auto" w:fill="FFFFFF"/>
        </w:rPr>
        <w:t>广东海洋大学学报</w:t>
      </w:r>
      <w:r>
        <w:rPr>
          <w:rFonts w:cs="Times New Roman" w:hint="eastAsia"/>
          <w:color w:val="0000FA"/>
          <w:shd w:val="clear" w:color="auto" w:fill="FFFFFF"/>
        </w:rPr>
        <w:t xml:space="preserve">, 2008, </w:t>
      </w:r>
      <w:r>
        <w:rPr>
          <w:rFonts w:cs="Times New Roman"/>
          <w:color w:val="FF6400"/>
          <w:shd w:val="clear" w:color="auto" w:fill="FFCCFF"/>
        </w:rPr>
        <w:t>28</w:t>
      </w:r>
      <w:r>
        <w:rPr>
          <w:rFonts w:cs="Times New Roman"/>
          <w:color w:val="0000FA"/>
          <w:shd w:val="clear" w:color="auto" w:fill="FFFFFF"/>
        </w:rPr>
        <w:t>(</w:t>
      </w:r>
      <w:r>
        <w:rPr>
          <w:rFonts w:cs="Times New Roman"/>
          <w:color w:val="0000FA"/>
          <w:shd w:val="clear" w:color="auto" w:fill="FFCCFF"/>
        </w:rPr>
        <w:t>4</w:t>
      </w:r>
      <w:r>
        <w:rPr>
          <w:rFonts w:cs="Times New Roman" w:hint="eastAsia"/>
          <w:color w:val="0000FA"/>
          <w:shd w:val="clear" w:color="auto" w:fill="FFFFFF"/>
        </w:rPr>
        <w:t>): 82-85.</w:t>
      </w:r>
      <w:r>
        <w:rPr>
          <w:rFonts w:cs="Times New Roman" w:hint="eastAsia"/>
          <w:color w:val="0000FA"/>
          <w:shd w:val="clear" w:color="auto" w:fill="FFFFFF"/>
        </w:rPr>
        <w:br/>
        <w:t xml:space="preserve">LI J, WU X H, XU Q, et al. Numerical simulation of heat transfer and </w:t>
      </w:r>
      <w:r>
        <w:rPr>
          <w:rFonts w:cs="Times New Roman"/>
          <w:color w:val="0000FA"/>
          <w:shd w:val="clear" w:color="auto" w:fill="FFCCFF"/>
        </w:rPr>
        <w:t>flow performance</w:t>
      </w:r>
      <w:r>
        <w:rPr>
          <w:rFonts w:cs="Times New Roman"/>
          <w:color w:val="0000FA"/>
          <w:shd w:val="clear" w:color="auto" w:fill="FFFFFF"/>
        </w:rPr>
        <w:t xml:space="preserve"> of </w:t>
      </w:r>
      <w:r>
        <w:rPr>
          <w:rFonts w:cs="Times New Roman"/>
          <w:color w:val="0000FA"/>
          <w:shd w:val="clear" w:color="auto" w:fill="FFCCFF"/>
        </w:rPr>
        <w:t>slit</w:t>
      </w:r>
      <w:r>
        <w:rPr>
          <w:rFonts w:cs="Times New Roman"/>
          <w:color w:val="0000FA"/>
          <w:shd w:val="clear" w:color="auto" w:fill="FFFFFF"/>
        </w:rPr>
        <w:t xml:space="preserve"> </w:t>
      </w:r>
      <w:r>
        <w:rPr>
          <w:rFonts w:cs="Times New Roman"/>
          <w:color w:val="0000FA"/>
          <w:shd w:val="clear" w:color="auto" w:fill="FFCCFF"/>
        </w:rPr>
        <w:t>surfaces</w:t>
      </w:r>
      <w:r>
        <w:rPr>
          <w:rFonts w:cs="Times New Roman"/>
          <w:color w:val="0000FA"/>
          <w:shd w:val="clear" w:color="auto" w:fill="FFFFFF"/>
        </w:rPr>
        <w:t xml:space="preserve"> </w:t>
      </w:r>
      <w:r>
        <w:rPr>
          <w:rFonts w:cs="Times New Roman"/>
          <w:color w:val="0000FA"/>
          <w:shd w:val="clear" w:color="auto" w:fill="FFCCFF"/>
        </w:rPr>
        <w:t>of</w:t>
      </w:r>
      <w:r>
        <w:rPr>
          <w:rFonts w:cs="Times New Roman"/>
          <w:color w:val="0000FA"/>
          <w:shd w:val="clear" w:color="auto" w:fill="FFFFFF"/>
        </w:rPr>
        <w:t xml:space="preserve"> </w:t>
      </w:r>
      <w:r>
        <w:rPr>
          <w:rFonts w:cs="Times New Roman"/>
          <w:color w:val="0000FA"/>
          <w:shd w:val="clear" w:color="auto" w:fill="FFCCFF"/>
        </w:rPr>
        <w:t>wave plate for fin and</w:t>
      </w:r>
      <w:r>
        <w:rPr>
          <w:rFonts w:cs="Times New Roman"/>
          <w:color w:val="0000FA"/>
          <w:shd w:val="clear" w:color="auto" w:fill="FFFFFF"/>
        </w:rPr>
        <w:t xml:space="preserve"> tube heat exchangers[J]. Journal of Guangdong Ocean University, 2008, </w:t>
      </w:r>
      <w:r>
        <w:rPr>
          <w:rFonts w:cs="Times New Roman"/>
          <w:color w:val="FF6400"/>
          <w:shd w:val="clear" w:color="auto" w:fill="FFCCFF"/>
        </w:rPr>
        <w:t>28</w:t>
      </w:r>
      <w:r>
        <w:rPr>
          <w:rFonts w:cs="Times New Roman"/>
          <w:color w:val="0000FA"/>
          <w:shd w:val="clear" w:color="auto" w:fill="FFFFFF"/>
        </w:rPr>
        <w:t>(</w:t>
      </w:r>
      <w:r>
        <w:rPr>
          <w:rFonts w:cs="Times New Roman"/>
          <w:color w:val="0000FA"/>
          <w:shd w:val="clear" w:color="auto" w:fill="FFCCFF"/>
        </w:rPr>
        <w:t>4</w:t>
      </w:r>
      <w:r>
        <w:rPr>
          <w:rFonts w:cs="Times New Roman"/>
          <w:color w:val="0000FA"/>
          <w:shd w:val="clear" w:color="auto" w:fill="FFFFFF"/>
        </w:rPr>
        <w:t>): 82-85.</w:t>
      </w:r>
      <w:bookmarkEnd w:id="1"/>
    </w:p>
    <w:p w14:paraId="06ED0D7B" w14:textId="77777777" w:rsidR="00F51949" w:rsidRDefault="00000000">
      <w:pPr>
        <w:pStyle w:val="a"/>
        <w:numPr>
          <w:ilvl w:val="0"/>
          <w:numId w:val="2"/>
        </w:numPr>
        <w:rPr>
          <w:rFonts w:cs="Times New Roman"/>
          <w:color w:val="0000FA"/>
        </w:rPr>
      </w:pPr>
      <w:bookmarkStart w:id="2" w:name="_Ref208258866"/>
      <w:r>
        <w:rPr>
          <w:rFonts w:cs="Times New Roman" w:hint="eastAsia"/>
          <w:color w:val="0000FA"/>
          <w:shd w:val="clear" w:color="auto" w:fill="FFFFFF"/>
        </w:rPr>
        <w:t>王永庆</w:t>
      </w:r>
      <w:r>
        <w:rPr>
          <w:rFonts w:cs="Times New Roman" w:hint="eastAsia"/>
          <w:color w:val="0000FA"/>
          <w:shd w:val="clear" w:color="auto" w:fill="FFFFFF"/>
        </w:rPr>
        <w:t xml:space="preserve">, </w:t>
      </w:r>
      <w:proofErr w:type="gramStart"/>
      <w:r>
        <w:rPr>
          <w:rFonts w:cs="Times New Roman" w:hint="eastAsia"/>
          <w:color w:val="0000FA"/>
          <w:shd w:val="clear" w:color="auto" w:fill="FFFFFF"/>
        </w:rPr>
        <w:t>朱冰</w:t>
      </w:r>
      <w:proofErr w:type="gramEnd"/>
      <w:r>
        <w:rPr>
          <w:rFonts w:cs="Times New Roman" w:hint="eastAsia"/>
          <w:color w:val="0000FA"/>
          <w:shd w:val="clear" w:color="auto" w:fill="FFFFFF"/>
        </w:rPr>
        <w:t xml:space="preserve">, </w:t>
      </w:r>
      <w:r>
        <w:rPr>
          <w:rFonts w:cs="Times New Roman" w:hint="eastAsia"/>
          <w:color w:val="0000FA"/>
          <w:shd w:val="clear" w:color="auto" w:fill="FFFFFF"/>
        </w:rPr>
        <w:t>赵頔</w:t>
      </w:r>
      <w:r>
        <w:rPr>
          <w:rFonts w:cs="Times New Roman" w:hint="eastAsia"/>
          <w:color w:val="0000FA"/>
          <w:shd w:val="clear" w:color="auto" w:fill="FFFFFF"/>
        </w:rPr>
        <w:t xml:space="preserve">, </w:t>
      </w:r>
      <w:r>
        <w:rPr>
          <w:rFonts w:cs="Times New Roman" w:hint="eastAsia"/>
          <w:color w:val="0000FA"/>
          <w:shd w:val="clear" w:color="auto" w:fill="FFFFFF"/>
        </w:rPr>
        <w:t>等</w:t>
      </w:r>
      <w:r>
        <w:rPr>
          <w:rFonts w:cs="Times New Roman" w:hint="eastAsia"/>
          <w:color w:val="0000FA"/>
          <w:shd w:val="clear" w:color="auto" w:fill="FFFFFF"/>
        </w:rPr>
        <w:t xml:space="preserve">. </w:t>
      </w:r>
      <w:r>
        <w:rPr>
          <w:rFonts w:cs="Times New Roman" w:hint="eastAsia"/>
          <w:color w:val="0000FA"/>
          <w:shd w:val="clear" w:color="auto" w:fill="FFFFFF"/>
        </w:rPr>
        <w:t>一种强化换热流道的传热特性及流体扩散性分析</w:t>
      </w:r>
      <w:r>
        <w:rPr>
          <w:rFonts w:cs="Times New Roman" w:hint="eastAsia"/>
          <w:color w:val="0000FA"/>
          <w:shd w:val="clear" w:color="auto" w:fill="FFFFFF"/>
        </w:rPr>
        <w:t xml:space="preserve">[J]. </w:t>
      </w:r>
      <w:r>
        <w:rPr>
          <w:rFonts w:cs="Times New Roman" w:hint="eastAsia"/>
          <w:color w:val="0000FA"/>
          <w:shd w:val="clear" w:color="auto" w:fill="FFFFFF"/>
        </w:rPr>
        <w:t>郑州大学学报</w:t>
      </w:r>
      <w:r>
        <w:rPr>
          <w:rFonts w:cs="Times New Roman" w:hint="eastAsia"/>
          <w:color w:val="0000FA"/>
          <w:shd w:val="clear" w:color="auto" w:fill="FFFFFF"/>
        </w:rPr>
        <w:t>(</w:t>
      </w:r>
      <w:proofErr w:type="gramStart"/>
      <w:r>
        <w:rPr>
          <w:rFonts w:cs="Times New Roman" w:hint="eastAsia"/>
          <w:color w:val="0000FA"/>
          <w:shd w:val="clear" w:color="auto" w:fill="FFFFFF"/>
        </w:rPr>
        <w:t>工学版</w:t>
      </w:r>
      <w:proofErr w:type="gramEnd"/>
      <w:r>
        <w:rPr>
          <w:rFonts w:cs="Times New Roman" w:hint="eastAsia"/>
          <w:color w:val="0000FA"/>
          <w:shd w:val="clear" w:color="auto" w:fill="FFFFFF"/>
        </w:rPr>
        <w:t xml:space="preserve">), 2017, </w:t>
      </w:r>
      <w:r>
        <w:rPr>
          <w:rFonts w:cs="Times New Roman"/>
          <w:color w:val="FF6400"/>
          <w:shd w:val="clear" w:color="auto" w:fill="FFFFFF"/>
        </w:rPr>
        <w:t>38</w:t>
      </w:r>
      <w:r>
        <w:rPr>
          <w:rFonts w:cs="Times New Roman"/>
          <w:color w:val="0000FA"/>
          <w:shd w:val="clear" w:color="auto" w:fill="FFFFFF"/>
        </w:rPr>
        <w:t>(</w:t>
      </w:r>
      <w:r>
        <w:rPr>
          <w:rFonts w:cs="Times New Roman"/>
          <w:color w:val="0000FA"/>
          <w:shd w:val="clear" w:color="auto" w:fill="FFCCFF"/>
        </w:rPr>
        <w:t>1</w:t>
      </w:r>
      <w:r>
        <w:rPr>
          <w:rFonts w:cs="Times New Roman" w:hint="eastAsia"/>
          <w:color w:val="0000FA"/>
          <w:shd w:val="clear" w:color="auto" w:fill="FFFFFF"/>
        </w:rPr>
        <w:t>): 41-45.</w:t>
      </w:r>
      <w:r>
        <w:rPr>
          <w:rFonts w:cs="Times New Roman" w:hint="eastAsia"/>
          <w:color w:val="0000FA"/>
          <w:shd w:val="clear" w:color="auto" w:fill="FFFFFF"/>
        </w:rPr>
        <w:br/>
        <w:t xml:space="preserve">WANG Y Q, ZHU B, ZHAO D, et al. </w:t>
      </w:r>
      <w:r>
        <w:rPr>
          <w:rFonts w:cs="Times New Roman"/>
          <w:color w:val="0000FA"/>
          <w:shd w:val="clear" w:color="auto" w:fill="FFCCFF"/>
        </w:rPr>
        <w:t xml:space="preserve">Characteristics of </w:t>
      </w:r>
      <w:r>
        <w:rPr>
          <w:rFonts w:cs="Times New Roman"/>
          <w:color w:val="0000FA"/>
          <w:shd w:val="clear" w:color="auto" w:fill="D9D9D9"/>
        </w:rPr>
        <w:t>h</w:t>
      </w:r>
      <w:r>
        <w:rPr>
          <w:rFonts w:cs="Times New Roman"/>
          <w:color w:val="0000FA"/>
          <w:shd w:val="clear" w:color="auto" w:fill="FFFFFF"/>
        </w:rPr>
        <w:t xml:space="preserve">eat transfer and fluid </w:t>
      </w:r>
      <w:r>
        <w:rPr>
          <w:rFonts w:cs="Times New Roman"/>
          <w:color w:val="0000FA"/>
          <w:shd w:val="clear" w:color="auto" w:fill="FFCCFF"/>
        </w:rPr>
        <w:t>diffusion</w:t>
      </w:r>
      <w:r>
        <w:rPr>
          <w:rFonts w:cs="Times New Roman"/>
          <w:color w:val="0000FA"/>
          <w:shd w:val="clear" w:color="auto" w:fill="FFFFFF"/>
        </w:rPr>
        <w:t xml:space="preserve"> </w:t>
      </w:r>
      <w:r>
        <w:rPr>
          <w:rFonts w:cs="Times New Roman"/>
          <w:color w:val="0000FA"/>
          <w:shd w:val="clear" w:color="auto" w:fill="FFCCFF"/>
        </w:rPr>
        <w:t>in</w:t>
      </w:r>
      <w:r>
        <w:rPr>
          <w:rFonts w:cs="Times New Roman"/>
          <w:color w:val="0000FA"/>
          <w:shd w:val="clear" w:color="auto" w:fill="FFFFFF"/>
        </w:rPr>
        <w:t xml:space="preserve"> </w:t>
      </w:r>
      <w:r>
        <w:rPr>
          <w:rFonts w:cs="Times New Roman"/>
          <w:color w:val="0000FA"/>
          <w:shd w:val="clear" w:color="auto" w:fill="FFCCFF"/>
        </w:rPr>
        <w:t>a</w:t>
      </w:r>
      <w:r>
        <w:rPr>
          <w:rFonts w:cs="Times New Roman"/>
          <w:color w:val="0000FA"/>
          <w:shd w:val="clear" w:color="auto" w:fill="FFFFFF"/>
        </w:rPr>
        <w:t xml:space="preserve"> heat transfer </w:t>
      </w:r>
      <w:r>
        <w:rPr>
          <w:rFonts w:cs="Times New Roman"/>
          <w:color w:val="0000FA"/>
          <w:shd w:val="clear" w:color="auto" w:fill="FFCCFF"/>
        </w:rPr>
        <w:t>enhanced duct</w:t>
      </w:r>
      <w:r>
        <w:rPr>
          <w:rFonts w:cs="Times New Roman"/>
          <w:color w:val="0000FA"/>
          <w:shd w:val="clear" w:color="auto" w:fill="FFFFFF"/>
        </w:rPr>
        <w:t xml:space="preserve">[J]. Journal of Zhengzhou University (Engineering </w:t>
      </w:r>
      <w:r>
        <w:rPr>
          <w:rFonts w:cs="Times New Roman"/>
          <w:color w:val="0000FA"/>
          <w:shd w:val="clear" w:color="auto" w:fill="FFCCFF"/>
        </w:rPr>
        <w:t>Science</w:t>
      </w:r>
      <w:r>
        <w:rPr>
          <w:rFonts w:cs="Times New Roman"/>
          <w:color w:val="0000FA"/>
          <w:shd w:val="clear" w:color="auto" w:fill="FFFFFF"/>
        </w:rPr>
        <w:t xml:space="preserve">), 2017, </w:t>
      </w:r>
      <w:r>
        <w:rPr>
          <w:rFonts w:cs="Times New Roman"/>
          <w:color w:val="FF6400"/>
          <w:shd w:val="clear" w:color="auto" w:fill="FFFFFF"/>
        </w:rPr>
        <w:t>38</w:t>
      </w:r>
      <w:r>
        <w:rPr>
          <w:rFonts w:cs="Times New Roman"/>
          <w:color w:val="0000FA"/>
          <w:shd w:val="clear" w:color="auto" w:fill="FFFFFF"/>
        </w:rPr>
        <w:t>(</w:t>
      </w:r>
      <w:r>
        <w:rPr>
          <w:rFonts w:cs="Times New Roman"/>
          <w:color w:val="0000FA"/>
          <w:shd w:val="clear" w:color="auto" w:fill="FFCCFF"/>
        </w:rPr>
        <w:t>1</w:t>
      </w:r>
      <w:r>
        <w:rPr>
          <w:rFonts w:cs="Times New Roman"/>
          <w:color w:val="0000FA"/>
          <w:shd w:val="clear" w:color="auto" w:fill="FFFFFF"/>
        </w:rPr>
        <w:t>): 41-45.</w:t>
      </w:r>
      <w:bookmarkEnd w:id="2"/>
    </w:p>
    <w:p w14:paraId="4F2ADC48" w14:textId="77777777" w:rsidR="00F51949" w:rsidRDefault="00000000">
      <w:pPr>
        <w:pStyle w:val="a"/>
        <w:numPr>
          <w:ilvl w:val="0"/>
          <w:numId w:val="2"/>
        </w:numPr>
        <w:rPr>
          <w:rFonts w:cs="Times New Roman"/>
          <w:color w:val="0000FA"/>
        </w:rPr>
      </w:pPr>
      <w:bookmarkStart w:id="3" w:name="_Ref208258965"/>
      <w:r>
        <w:rPr>
          <w:rFonts w:cs="Times New Roman"/>
          <w:color w:val="0000FA"/>
          <w:shd w:val="clear" w:color="auto" w:fill="FFFFFF"/>
        </w:rPr>
        <w:t xml:space="preserve">KANG H C, KIM M H. Effect of strip location on the air-side pressure drop and heat transfer in strip </w:t>
      </w:r>
      <w:r>
        <w:rPr>
          <w:rFonts w:cs="Times New Roman"/>
          <w:color w:val="0000FA"/>
          <w:shd w:val="clear" w:color="auto" w:fill="FFFFFF"/>
        </w:rPr>
        <w:lastRenderedPageBreak/>
        <w:t>fin-and-tube heat exchanger[J]. International Journal of Refrigeration, 1999, 22(4): 302-312.</w:t>
      </w:r>
      <w:bookmarkEnd w:id="3"/>
    </w:p>
    <w:p w14:paraId="3A51A3A1" w14:textId="77777777" w:rsidR="00F51949" w:rsidRDefault="00000000">
      <w:pPr>
        <w:pStyle w:val="a"/>
        <w:numPr>
          <w:ilvl w:val="0"/>
          <w:numId w:val="2"/>
        </w:numPr>
        <w:rPr>
          <w:rFonts w:cs="Times New Roman"/>
          <w:color w:val="0000FA"/>
        </w:rPr>
      </w:pPr>
      <w:bookmarkStart w:id="4" w:name="_Ref208258997"/>
      <w:proofErr w:type="gramStart"/>
      <w:r>
        <w:rPr>
          <w:rFonts w:cs="Times New Roman" w:hint="eastAsia"/>
          <w:color w:val="0000FA"/>
          <w:shd w:val="clear" w:color="auto" w:fill="FFFFFF"/>
        </w:rPr>
        <w:t>李猛</w:t>
      </w:r>
      <w:proofErr w:type="gramEnd"/>
      <w:r>
        <w:rPr>
          <w:rFonts w:cs="Times New Roman" w:hint="eastAsia"/>
          <w:color w:val="0000FA"/>
          <w:shd w:val="clear" w:color="auto" w:fill="FFFFFF"/>
        </w:rPr>
        <w:t xml:space="preserve">, </w:t>
      </w:r>
      <w:r>
        <w:rPr>
          <w:rFonts w:cs="Times New Roman" w:hint="eastAsia"/>
          <w:color w:val="0000FA"/>
          <w:shd w:val="clear" w:color="auto" w:fill="FFFFFF"/>
        </w:rPr>
        <w:t>袁益超</w:t>
      </w:r>
      <w:r>
        <w:rPr>
          <w:rFonts w:cs="Times New Roman" w:hint="eastAsia"/>
          <w:color w:val="0000FA"/>
          <w:shd w:val="clear" w:color="auto" w:fill="FFFFFF"/>
        </w:rPr>
        <w:t xml:space="preserve">. </w:t>
      </w:r>
      <w:r>
        <w:rPr>
          <w:rFonts w:cs="Times New Roman" w:hint="eastAsia"/>
          <w:color w:val="0000FA"/>
          <w:shd w:val="clear" w:color="auto" w:fill="FFFFFF"/>
        </w:rPr>
        <w:t>翅片参数对开缝翅片管换热器换热与阻力性能的影响</w:t>
      </w:r>
      <w:r>
        <w:rPr>
          <w:rFonts w:cs="Times New Roman" w:hint="eastAsia"/>
          <w:color w:val="0000FA"/>
          <w:shd w:val="clear" w:color="auto" w:fill="FFFFFF"/>
        </w:rPr>
        <w:t xml:space="preserve">[J]. </w:t>
      </w:r>
      <w:r>
        <w:rPr>
          <w:rFonts w:cs="Times New Roman" w:hint="eastAsia"/>
          <w:color w:val="0000FA"/>
          <w:shd w:val="clear" w:color="auto" w:fill="FFFFFF"/>
        </w:rPr>
        <w:t>热能动力工程</w:t>
      </w:r>
      <w:r>
        <w:rPr>
          <w:rFonts w:cs="Times New Roman" w:hint="eastAsia"/>
          <w:color w:val="0000FA"/>
          <w:shd w:val="clear" w:color="auto" w:fill="FFFFFF"/>
        </w:rPr>
        <w:t xml:space="preserve">, 2020, </w:t>
      </w:r>
      <w:r>
        <w:rPr>
          <w:rFonts w:cs="Times New Roman"/>
          <w:color w:val="FF6400"/>
          <w:shd w:val="clear" w:color="auto" w:fill="FFFFFF"/>
        </w:rPr>
        <w:t>35</w:t>
      </w:r>
      <w:r>
        <w:rPr>
          <w:rFonts w:cs="Times New Roman"/>
          <w:color w:val="0000FA"/>
          <w:shd w:val="clear" w:color="auto" w:fill="FFFFFF"/>
        </w:rPr>
        <w:t>(</w:t>
      </w:r>
      <w:r>
        <w:rPr>
          <w:rFonts w:cs="Times New Roman"/>
          <w:color w:val="0000FA"/>
          <w:shd w:val="clear" w:color="auto" w:fill="FFCCFF"/>
        </w:rPr>
        <w:t>4</w:t>
      </w:r>
      <w:r>
        <w:rPr>
          <w:rFonts w:cs="Times New Roman" w:hint="eastAsia"/>
          <w:color w:val="0000FA"/>
          <w:shd w:val="clear" w:color="auto" w:fill="FFFFFF"/>
        </w:rPr>
        <w:t>): 153-162.</w:t>
      </w:r>
      <w:r>
        <w:rPr>
          <w:rFonts w:cs="Times New Roman" w:hint="eastAsia"/>
          <w:color w:val="0000FA"/>
          <w:shd w:val="clear" w:color="auto" w:fill="FFFFFF"/>
        </w:rPr>
        <w:br/>
        <w:t xml:space="preserve">LI M, YUAN Y C. </w:t>
      </w:r>
      <w:r>
        <w:rPr>
          <w:rFonts w:cs="Times New Roman"/>
          <w:color w:val="0000FA"/>
          <w:shd w:val="clear" w:color="auto" w:fill="FFCCFF"/>
        </w:rPr>
        <w:t>Effects</w:t>
      </w:r>
      <w:r>
        <w:rPr>
          <w:rFonts w:cs="Times New Roman"/>
          <w:color w:val="0000FA"/>
          <w:shd w:val="clear" w:color="auto" w:fill="FFFFFF"/>
        </w:rPr>
        <w:t xml:space="preserve"> of fin parameters on heat transfer and resistance </w:t>
      </w:r>
      <w:r>
        <w:rPr>
          <w:rFonts w:cs="Times New Roman"/>
          <w:color w:val="0000FA"/>
          <w:shd w:val="clear" w:color="auto" w:fill="FFCCFF"/>
        </w:rPr>
        <w:t>characteristics</w:t>
      </w:r>
      <w:r>
        <w:rPr>
          <w:rFonts w:cs="Times New Roman"/>
          <w:color w:val="0000FA"/>
          <w:shd w:val="clear" w:color="auto" w:fill="FFFFFF"/>
        </w:rPr>
        <w:t xml:space="preserve"> of </w:t>
      </w:r>
      <w:r>
        <w:rPr>
          <w:rFonts w:cs="Times New Roman"/>
          <w:color w:val="0000FA"/>
          <w:shd w:val="clear" w:color="auto" w:fill="FFCCFF"/>
        </w:rPr>
        <w:t>slit</w:t>
      </w:r>
      <w:r>
        <w:rPr>
          <w:rFonts w:cs="Times New Roman"/>
          <w:color w:val="0000FA"/>
          <w:shd w:val="clear" w:color="auto" w:fill="FFFFFF"/>
        </w:rPr>
        <w:t xml:space="preserve"> finned tube heat exchangers[J]. </w:t>
      </w:r>
      <w:r>
        <w:rPr>
          <w:rFonts w:cs="Times New Roman"/>
          <w:color w:val="0000FA"/>
          <w:shd w:val="clear" w:color="auto" w:fill="FFCCFF"/>
        </w:rPr>
        <w:t>Journal</w:t>
      </w:r>
      <w:r>
        <w:rPr>
          <w:rFonts w:cs="Times New Roman"/>
          <w:color w:val="0000FA"/>
          <w:shd w:val="clear" w:color="auto" w:fill="FFFFFF"/>
        </w:rPr>
        <w:t xml:space="preserve"> </w:t>
      </w:r>
      <w:r>
        <w:rPr>
          <w:rFonts w:cs="Times New Roman"/>
          <w:color w:val="0000FA"/>
          <w:shd w:val="clear" w:color="auto" w:fill="FFCCFF"/>
        </w:rPr>
        <w:t>of</w:t>
      </w:r>
      <w:r>
        <w:rPr>
          <w:rFonts w:cs="Times New Roman"/>
          <w:color w:val="0000FA"/>
          <w:shd w:val="clear" w:color="auto" w:fill="FFFFFF"/>
        </w:rPr>
        <w:t xml:space="preserve"> Engineering</w:t>
      </w:r>
      <w:r>
        <w:rPr>
          <w:rFonts w:cs="Times New Roman"/>
          <w:color w:val="0000FA"/>
          <w:shd w:val="clear" w:color="auto" w:fill="FFCCFF"/>
        </w:rPr>
        <w:t xml:space="preserve"> for Thermal Energy and Power</w:t>
      </w:r>
      <w:r>
        <w:rPr>
          <w:rFonts w:cs="Times New Roman"/>
          <w:color w:val="0000FA"/>
          <w:shd w:val="clear" w:color="auto" w:fill="FFFFFF"/>
        </w:rPr>
        <w:t xml:space="preserve">, 2020, </w:t>
      </w:r>
      <w:r>
        <w:rPr>
          <w:rFonts w:cs="Times New Roman"/>
          <w:color w:val="FF6400"/>
          <w:shd w:val="clear" w:color="auto" w:fill="FFFFFF"/>
        </w:rPr>
        <w:t>35</w:t>
      </w:r>
      <w:r>
        <w:rPr>
          <w:rFonts w:cs="Times New Roman"/>
          <w:color w:val="0000FA"/>
          <w:shd w:val="clear" w:color="auto" w:fill="FFFFFF"/>
        </w:rPr>
        <w:t>(</w:t>
      </w:r>
      <w:r>
        <w:rPr>
          <w:rFonts w:cs="Times New Roman"/>
          <w:color w:val="0000FA"/>
          <w:shd w:val="clear" w:color="auto" w:fill="FFCCFF"/>
        </w:rPr>
        <w:t>4</w:t>
      </w:r>
      <w:r>
        <w:rPr>
          <w:rFonts w:cs="Times New Roman"/>
          <w:color w:val="0000FA"/>
          <w:shd w:val="clear" w:color="auto" w:fill="FFFFFF"/>
        </w:rPr>
        <w:t>): 153-162.</w:t>
      </w:r>
      <w:bookmarkEnd w:id="4"/>
    </w:p>
    <w:p w14:paraId="68FF196C" w14:textId="77777777" w:rsidR="00F51949" w:rsidRDefault="00000000">
      <w:pPr>
        <w:pStyle w:val="a"/>
        <w:numPr>
          <w:ilvl w:val="0"/>
          <w:numId w:val="2"/>
        </w:numPr>
        <w:rPr>
          <w:rFonts w:cs="Times New Roman"/>
          <w:color w:val="0000FA"/>
        </w:rPr>
      </w:pPr>
      <w:bookmarkStart w:id="5" w:name="_Ref208259165"/>
      <w:r>
        <w:rPr>
          <w:rFonts w:cs="Times New Roman" w:hint="eastAsia"/>
          <w:color w:val="0000FA"/>
          <w:shd w:val="clear" w:color="auto" w:fill="FFFFFF"/>
        </w:rPr>
        <w:t>施兴兴</w:t>
      </w:r>
      <w:r>
        <w:rPr>
          <w:rFonts w:cs="Times New Roman" w:hint="eastAsia"/>
          <w:color w:val="0000FA"/>
          <w:shd w:val="clear" w:color="auto" w:fill="FFFFFF"/>
        </w:rPr>
        <w:t xml:space="preserve">, </w:t>
      </w:r>
      <w:r>
        <w:rPr>
          <w:rFonts w:cs="Times New Roman" w:hint="eastAsia"/>
          <w:color w:val="0000FA"/>
          <w:shd w:val="clear" w:color="auto" w:fill="FFFFFF"/>
        </w:rPr>
        <w:t>袁益超</w:t>
      </w:r>
      <w:r>
        <w:rPr>
          <w:rFonts w:cs="Times New Roman" w:hint="eastAsia"/>
          <w:color w:val="0000FA"/>
          <w:shd w:val="clear" w:color="auto" w:fill="FFFFFF"/>
        </w:rPr>
        <w:t xml:space="preserve">. </w:t>
      </w:r>
      <w:r>
        <w:rPr>
          <w:rFonts w:cs="Times New Roman" w:hint="eastAsia"/>
          <w:color w:val="0000FA"/>
          <w:shd w:val="clear" w:color="auto" w:fill="FFFFFF"/>
        </w:rPr>
        <w:t>翅片结构对单向开缝翅片管换热器传热与阻力性能的影响</w:t>
      </w:r>
      <w:r>
        <w:rPr>
          <w:rFonts w:cs="Times New Roman" w:hint="eastAsia"/>
          <w:color w:val="0000FA"/>
          <w:shd w:val="clear" w:color="auto" w:fill="FFFFFF"/>
        </w:rPr>
        <w:t xml:space="preserve">[J]. </w:t>
      </w:r>
      <w:r>
        <w:rPr>
          <w:rFonts w:cs="Times New Roman" w:hint="eastAsia"/>
          <w:color w:val="0000FA"/>
          <w:shd w:val="clear" w:color="auto" w:fill="FFFFFF"/>
        </w:rPr>
        <w:t>热能动力工程</w:t>
      </w:r>
      <w:r>
        <w:rPr>
          <w:rFonts w:cs="Times New Roman" w:hint="eastAsia"/>
          <w:color w:val="0000FA"/>
          <w:shd w:val="clear" w:color="auto" w:fill="FFFFFF"/>
        </w:rPr>
        <w:t xml:space="preserve">, 2020, </w:t>
      </w:r>
      <w:r>
        <w:rPr>
          <w:rFonts w:cs="Times New Roman"/>
          <w:color w:val="FF6400"/>
          <w:shd w:val="clear" w:color="auto" w:fill="FFFFFF"/>
        </w:rPr>
        <w:t>35</w:t>
      </w:r>
      <w:r>
        <w:rPr>
          <w:rFonts w:cs="Times New Roman"/>
          <w:color w:val="0000FA"/>
          <w:shd w:val="clear" w:color="auto" w:fill="FFFFFF"/>
        </w:rPr>
        <w:t>(</w:t>
      </w:r>
      <w:r>
        <w:rPr>
          <w:rFonts w:cs="Times New Roman"/>
          <w:color w:val="0000FA"/>
          <w:shd w:val="clear" w:color="auto" w:fill="FFCCFF"/>
        </w:rPr>
        <w:t>6</w:t>
      </w:r>
      <w:r>
        <w:rPr>
          <w:rFonts w:cs="Times New Roman" w:hint="eastAsia"/>
          <w:color w:val="0000FA"/>
          <w:shd w:val="clear" w:color="auto" w:fill="FFFFFF"/>
        </w:rPr>
        <w:t>): 150-157.</w:t>
      </w:r>
      <w:r>
        <w:rPr>
          <w:rFonts w:cs="Times New Roman" w:hint="eastAsia"/>
          <w:color w:val="0000FA"/>
          <w:shd w:val="clear" w:color="auto" w:fill="FFFFFF"/>
        </w:rPr>
        <w:br/>
        <w:t xml:space="preserve">SHI X </w:t>
      </w:r>
      <w:proofErr w:type="spellStart"/>
      <w:r>
        <w:rPr>
          <w:rFonts w:cs="Times New Roman" w:hint="eastAsia"/>
          <w:color w:val="0000FA"/>
          <w:shd w:val="clear" w:color="auto" w:fill="FFFFFF"/>
        </w:rPr>
        <w:t>X</w:t>
      </w:r>
      <w:proofErr w:type="spellEnd"/>
      <w:r>
        <w:rPr>
          <w:rFonts w:cs="Times New Roman" w:hint="eastAsia"/>
          <w:color w:val="0000FA"/>
          <w:shd w:val="clear" w:color="auto" w:fill="FFFFFF"/>
        </w:rPr>
        <w:t xml:space="preserve">, YUAN Y C. </w:t>
      </w:r>
      <w:r>
        <w:rPr>
          <w:rFonts w:cs="Times New Roman"/>
          <w:color w:val="0000FA"/>
          <w:shd w:val="clear" w:color="auto" w:fill="FFCCFF"/>
        </w:rPr>
        <w:t>Effects</w:t>
      </w:r>
      <w:r>
        <w:rPr>
          <w:rFonts w:cs="Times New Roman"/>
          <w:color w:val="0000FA"/>
          <w:shd w:val="clear" w:color="auto" w:fill="FFFFFF"/>
        </w:rPr>
        <w:t xml:space="preserve"> of </w:t>
      </w:r>
      <w:r>
        <w:rPr>
          <w:rFonts w:cs="Times New Roman"/>
          <w:color w:val="0000FA"/>
          <w:shd w:val="clear" w:color="auto" w:fill="FFCCFF"/>
        </w:rPr>
        <w:t>fin</w:t>
      </w:r>
      <w:r>
        <w:rPr>
          <w:rFonts w:cs="Times New Roman"/>
          <w:color w:val="0000FA"/>
          <w:shd w:val="clear" w:color="auto" w:fill="FFFFFF"/>
        </w:rPr>
        <w:t xml:space="preserve"> structure on heat transfer and resistance </w:t>
      </w:r>
      <w:r>
        <w:rPr>
          <w:rFonts w:cs="Times New Roman"/>
          <w:color w:val="0000FA"/>
          <w:shd w:val="clear" w:color="auto" w:fill="FFCCFF"/>
        </w:rPr>
        <w:t>characteristics</w:t>
      </w:r>
      <w:r>
        <w:rPr>
          <w:rFonts w:cs="Times New Roman"/>
          <w:color w:val="0000FA"/>
          <w:shd w:val="clear" w:color="auto" w:fill="FFFFFF"/>
        </w:rPr>
        <w:t xml:space="preserve"> of unidirectional </w:t>
      </w:r>
      <w:r>
        <w:rPr>
          <w:rFonts w:cs="Times New Roman"/>
          <w:color w:val="0000FA"/>
          <w:shd w:val="clear" w:color="auto" w:fill="FFCCFF"/>
        </w:rPr>
        <w:t>slit</w:t>
      </w:r>
      <w:r>
        <w:rPr>
          <w:rFonts w:cs="Times New Roman"/>
          <w:color w:val="0000FA"/>
          <w:shd w:val="clear" w:color="auto" w:fill="FFFFFF"/>
        </w:rPr>
        <w:t xml:space="preserve"> finned tube heat exchangers[J]. </w:t>
      </w:r>
      <w:r>
        <w:rPr>
          <w:rFonts w:cs="Times New Roman"/>
          <w:color w:val="0000FA"/>
          <w:shd w:val="clear" w:color="auto" w:fill="FFCCFF"/>
        </w:rPr>
        <w:t>Journal</w:t>
      </w:r>
      <w:r>
        <w:rPr>
          <w:rFonts w:cs="Times New Roman"/>
          <w:color w:val="0000FA"/>
          <w:shd w:val="clear" w:color="auto" w:fill="FFFFFF"/>
        </w:rPr>
        <w:t xml:space="preserve"> </w:t>
      </w:r>
      <w:r>
        <w:rPr>
          <w:rFonts w:cs="Times New Roman"/>
          <w:color w:val="0000FA"/>
          <w:shd w:val="clear" w:color="auto" w:fill="FFCCFF"/>
        </w:rPr>
        <w:t>of</w:t>
      </w:r>
      <w:r>
        <w:rPr>
          <w:rFonts w:cs="Times New Roman"/>
          <w:color w:val="0000FA"/>
          <w:shd w:val="clear" w:color="auto" w:fill="FFFFFF"/>
        </w:rPr>
        <w:t xml:space="preserve"> Engineering</w:t>
      </w:r>
      <w:r>
        <w:rPr>
          <w:rFonts w:cs="Times New Roman"/>
          <w:color w:val="0000FA"/>
          <w:shd w:val="clear" w:color="auto" w:fill="FFCCFF"/>
        </w:rPr>
        <w:t xml:space="preserve"> for Thermal Energy and Power</w:t>
      </w:r>
      <w:r>
        <w:rPr>
          <w:rFonts w:cs="Times New Roman"/>
          <w:color w:val="0000FA"/>
          <w:shd w:val="clear" w:color="auto" w:fill="FFFFFF"/>
        </w:rPr>
        <w:t xml:space="preserve">, 2020, </w:t>
      </w:r>
      <w:r>
        <w:rPr>
          <w:rFonts w:cs="Times New Roman"/>
          <w:color w:val="FF6400"/>
          <w:shd w:val="clear" w:color="auto" w:fill="FFFFFF"/>
        </w:rPr>
        <w:t>35</w:t>
      </w:r>
      <w:r>
        <w:rPr>
          <w:rFonts w:cs="Times New Roman"/>
          <w:color w:val="0000FA"/>
          <w:shd w:val="clear" w:color="auto" w:fill="FFFFFF"/>
        </w:rPr>
        <w:t>(</w:t>
      </w:r>
      <w:r>
        <w:rPr>
          <w:rFonts w:cs="Times New Roman"/>
          <w:color w:val="0000FA"/>
          <w:shd w:val="clear" w:color="auto" w:fill="FFCCFF"/>
        </w:rPr>
        <w:t>6</w:t>
      </w:r>
      <w:r>
        <w:rPr>
          <w:rFonts w:cs="Times New Roman"/>
          <w:color w:val="0000FA"/>
          <w:shd w:val="clear" w:color="auto" w:fill="FFFFFF"/>
        </w:rPr>
        <w:t>): 150-157.</w:t>
      </w:r>
      <w:bookmarkEnd w:id="5"/>
    </w:p>
    <w:p w14:paraId="1D7F3E72" w14:textId="77777777" w:rsidR="00F51949" w:rsidRDefault="00000000">
      <w:pPr>
        <w:pStyle w:val="a"/>
        <w:numPr>
          <w:ilvl w:val="0"/>
          <w:numId w:val="2"/>
        </w:numPr>
        <w:rPr>
          <w:rFonts w:cs="Times New Roman"/>
          <w:color w:val="0000FA"/>
        </w:rPr>
      </w:pPr>
      <w:bookmarkStart w:id="6" w:name="_Ref208259187"/>
      <w:r>
        <w:rPr>
          <w:rFonts w:cs="Times New Roman" w:hint="eastAsia"/>
          <w:color w:val="0000FA"/>
          <w:shd w:val="clear" w:color="auto" w:fill="FFFFFF"/>
        </w:rPr>
        <w:t>朱珊云</w:t>
      </w:r>
      <w:r>
        <w:rPr>
          <w:rFonts w:cs="Times New Roman" w:hint="eastAsia"/>
          <w:color w:val="0000FA"/>
          <w:shd w:val="clear" w:color="auto" w:fill="FFFFFF"/>
        </w:rPr>
        <w:t xml:space="preserve">, </w:t>
      </w:r>
      <w:proofErr w:type="gramStart"/>
      <w:r>
        <w:rPr>
          <w:rFonts w:cs="Times New Roman" w:hint="eastAsia"/>
          <w:color w:val="0000FA"/>
          <w:shd w:val="clear" w:color="auto" w:fill="FFFFFF"/>
        </w:rPr>
        <w:t>戴源德</w:t>
      </w:r>
      <w:proofErr w:type="gramEnd"/>
      <w:r>
        <w:rPr>
          <w:rFonts w:cs="Times New Roman" w:hint="eastAsia"/>
          <w:color w:val="0000FA"/>
          <w:shd w:val="clear" w:color="auto" w:fill="FFFFFF"/>
        </w:rPr>
        <w:t xml:space="preserve">, </w:t>
      </w:r>
      <w:r>
        <w:rPr>
          <w:rFonts w:cs="Times New Roman" w:hint="eastAsia"/>
          <w:color w:val="0000FA"/>
          <w:shd w:val="clear" w:color="auto" w:fill="FFFFFF"/>
        </w:rPr>
        <w:t>曹杰</w:t>
      </w:r>
      <w:r>
        <w:rPr>
          <w:rFonts w:cs="Times New Roman" w:hint="eastAsia"/>
          <w:color w:val="0000FA"/>
          <w:shd w:val="clear" w:color="auto" w:fill="FFFFFF"/>
        </w:rPr>
        <w:t xml:space="preserve">, </w:t>
      </w:r>
      <w:r>
        <w:rPr>
          <w:rFonts w:cs="Times New Roman" w:hint="eastAsia"/>
          <w:color w:val="0000FA"/>
          <w:shd w:val="clear" w:color="auto" w:fill="FFFFFF"/>
        </w:rPr>
        <w:t>等</w:t>
      </w:r>
      <w:r>
        <w:rPr>
          <w:rFonts w:cs="Times New Roman" w:hint="eastAsia"/>
          <w:color w:val="0000FA"/>
          <w:shd w:val="clear" w:color="auto" w:fill="FFFFFF"/>
        </w:rPr>
        <w:t xml:space="preserve">. </w:t>
      </w:r>
      <w:r>
        <w:rPr>
          <w:rFonts w:cs="Times New Roman" w:hint="eastAsia"/>
          <w:color w:val="0000FA"/>
          <w:shd w:val="clear" w:color="auto" w:fill="FFFFFF"/>
        </w:rPr>
        <w:t>小管</w:t>
      </w:r>
      <w:proofErr w:type="gramStart"/>
      <w:r>
        <w:rPr>
          <w:rFonts w:cs="Times New Roman" w:hint="eastAsia"/>
          <w:color w:val="0000FA"/>
          <w:shd w:val="clear" w:color="auto" w:fill="FFFFFF"/>
        </w:rPr>
        <w:t>径</w:t>
      </w:r>
      <w:proofErr w:type="gramEnd"/>
      <w:r>
        <w:rPr>
          <w:rFonts w:cs="Times New Roman" w:hint="eastAsia"/>
          <w:color w:val="0000FA"/>
          <w:shd w:val="clear" w:color="auto" w:fill="FFFFFF"/>
        </w:rPr>
        <w:t>开缝翅片管式换热器空气侧传热综合性能研究</w:t>
      </w:r>
      <w:r>
        <w:rPr>
          <w:rFonts w:cs="Times New Roman" w:hint="eastAsia"/>
          <w:color w:val="0000FA"/>
          <w:shd w:val="clear" w:color="auto" w:fill="FFFFFF"/>
        </w:rPr>
        <w:t xml:space="preserve">[J]. </w:t>
      </w:r>
      <w:r>
        <w:rPr>
          <w:rFonts w:cs="Times New Roman" w:hint="eastAsia"/>
          <w:color w:val="0000FA"/>
          <w:shd w:val="clear" w:color="auto" w:fill="FFFFFF"/>
        </w:rPr>
        <w:t>流体机械</w:t>
      </w:r>
      <w:r>
        <w:rPr>
          <w:rFonts w:cs="Times New Roman" w:hint="eastAsia"/>
          <w:color w:val="0000FA"/>
          <w:shd w:val="clear" w:color="auto" w:fill="FFFFFF"/>
        </w:rPr>
        <w:t xml:space="preserve">, 2022, </w:t>
      </w:r>
      <w:r>
        <w:rPr>
          <w:rFonts w:cs="Times New Roman"/>
          <w:color w:val="FF6400"/>
          <w:shd w:val="clear" w:color="auto" w:fill="FFFFFF"/>
        </w:rPr>
        <w:t>50</w:t>
      </w:r>
      <w:r>
        <w:rPr>
          <w:rFonts w:cs="Times New Roman"/>
          <w:color w:val="0000FA"/>
          <w:shd w:val="clear" w:color="auto" w:fill="FFFFFF"/>
        </w:rPr>
        <w:t>(</w:t>
      </w:r>
      <w:r>
        <w:rPr>
          <w:rFonts w:cs="Times New Roman"/>
          <w:color w:val="0000FA"/>
          <w:shd w:val="clear" w:color="auto" w:fill="FFCCFF"/>
        </w:rPr>
        <w:t>5</w:t>
      </w:r>
      <w:r>
        <w:rPr>
          <w:rFonts w:cs="Times New Roman" w:hint="eastAsia"/>
          <w:color w:val="0000FA"/>
          <w:shd w:val="clear" w:color="auto" w:fill="FFFFFF"/>
        </w:rPr>
        <w:t>): 68-75.</w:t>
      </w:r>
      <w:r>
        <w:rPr>
          <w:rFonts w:cs="Times New Roman" w:hint="eastAsia"/>
          <w:color w:val="0000FA"/>
          <w:shd w:val="clear" w:color="auto" w:fill="FFFFFF"/>
        </w:rPr>
        <w:br/>
        <w:t xml:space="preserve">ZHU S Y, DAI Y D, CAO J, et al. </w:t>
      </w:r>
      <w:r>
        <w:rPr>
          <w:rFonts w:cs="Times New Roman"/>
          <w:color w:val="0000FA"/>
          <w:shd w:val="clear" w:color="auto" w:fill="FFCCFF"/>
        </w:rPr>
        <w:t>Analysis</w:t>
      </w:r>
      <w:r>
        <w:rPr>
          <w:rFonts w:cs="Times New Roman"/>
          <w:color w:val="0000FA"/>
          <w:shd w:val="clear" w:color="auto" w:fill="FFFFFF"/>
        </w:rPr>
        <w:t xml:space="preserve"> of </w:t>
      </w:r>
      <w:r>
        <w:rPr>
          <w:rFonts w:cs="Times New Roman"/>
          <w:color w:val="0000FA"/>
          <w:shd w:val="clear" w:color="auto" w:fill="FFCCFF"/>
        </w:rPr>
        <w:t>comprehensive</w:t>
      </w:r>
      <w:r>
        <w:rPr>
          <w:rFonts w:cs="Times New Roman"/>
          <w:color w:val="0000FA"/>
          <w:shd w:val="clear" w:color="auto" w:fill="FFFFFF"/>
        </w:rPr>
        <w:t xml:space="preserve"> heat transfer </w:t>
      </w:r>
      <w:r>
        <w:rPr>
          <w:rFonts w:cs="Times New Roman"/>
          <w:color w:val="0000FA"/>
          <w:shd w:val="clear" w:color="auto" w:fill="FFCCFF"/>
        </w:rPr>
        <w:t>performance</w:t>
      </w:r>
      <w:r>
        <w:rPr>
          <w:rFonts w:cs="Times New Roman"/>
          <w:color w:val="0000FA"/>
          <w:shd w:val="clear" w:color="auto" w:fill="FFFFFF"/>
        </w:rPr>
        <w:t xml:space="preserve"> </w:t>
      </w:r>
      <w:r>
        <w:rPr>
          <w:rFonts w:cs="Times New Roman"/>
          <w:color w:val="0000FA"/>
          <w:shd w:val="clear" w:color="auto" w:fill="FFCCFF"/>
        </w:rPr>
        <w:t>at</w:t>
      </w:r>
      <w:r>
        <w:rPr>
          <w:rFonts w:cs="Times New Roman"/>
          <w:color w:val="0000FA"/>
          <w:shd w:val="clear" w:color="auto" w:fill="FFFFFF"/>
        </w:rPr>
        <w:t xml:space="preserve"> </w:t>
      </w:r>
      <w:r>
        <w:rPr>
          <w:rFonts w:cs="Times New Roman"/>
          <w:color w:val="0000FA"/>
          <w:shd w:val="clear" w:color="auto" w:fill="FFCCFF"/>
        </w:rPr>
        <w:t>air-side</w:t>
      </w:r>
      <w:r>
        <w:rPr>
          <w:rFonts w:cs="Times New Roman"/>
          <w:color w:val="0000FA"/>
          <w:shd w:val="clear" w:color="auto" w:fill="FFFFFF"/>
        </w:rPr>
        <w:t xml:space="preserve"> </w:t>
      </w:r>
      <w:r>
        <w:rPr>
          <w:rFonts w:cs="Times New Roman"/>
          <w:color w:val="0000FA"/>
          <w:shd w:val="clear" w:color="auto" w:fill="FFCCFF"/>
        </w:rPr>
        <w:t>of</w:t>
      </w:r>
      <w:r>
        <w:rPr>
          <w:rFonts w:cs="Times New Roman"/>
          <w:color w:val="0000FA"/>
          <w:shd w:val="clear" w:color="auto" w:fill="FFFFFF"/>
        </w:rPr>
        <w:t xml:space="preserve"> </w:t>
      </w:r>
      <w:r>
        <w:rPr>
          <w:rFonts w:cs="Times New Roman"/>
          <w:color w:val="0000FA"/>
          <w:shd w:val="clear" w:color="auto" w:fill="FFCCFF"/>
        </w:rPr>
        <w:t>slotted</w:t>
      </w:r>
      <w:r>
        <w:rPr>
          <w:rFonts w:cs="Times New Roman"/>
          <w:color w:val="0000FA"/>
          <w:shd w:val="clear" w:color="auto" w:fill="FFFFFF"/>
        </w:rPr>
        <w:t xml:space="preserve"> </w:t>
      </w:r>
      <w:r>
        <w:rPr>
          <w:rFonts w:cs="Times New Roman"/>
          <w:color w:val="0000FA"/>
          <w:shd w:val="clear" w:color="auto" w:fill="FFCCFF"/>
        </w:rPr>
        <w:t>fin-and-</w:t>
      </w:r>
      <w:r>
        <w:rPr>
          <w:rFonts w:cs="Times New Roman"/>
          <w:color w:val="0000FA"/>
          <w:shd w:val="clear" w:color="auto" w:fill="FFFFFF"/>
        </w:rPr>
        <w:t>tube heat exchangers</w:t>
      </w:r>
      <w:r>
        <w:rPr>
          <w:rFonts w:cs="Times New Roman"/>
          <w:color w:val="0000FA"/>
          <w:shd w:val="clear" w:color="auto" w:fill="FFCCFF"/>
        </w:rPr>
        <w:t xml:space="preserve"> with small diameter</w:t>
      </w:r>
      <w:r>
        <w:rPr>
          <w:rFonts w:cs="Times New Roman"/>
          <w:color w:val="0000FA"/>
          <w:shd w:val="clear" w:color="auto" w:fill="FFFFFF"/>
        </w:rPr>
        <w:t xml:space="preserve">[J]. Fluid Machinery, 2022, </w:t>
      </w:r>
      <w:r>
        <w:rPr>
          <w:rFonts w:cs="Times New Roman"/>
          <w:color w:val="FF6400"/>
          <w:shd w:val="clear" w:color="auto" w:fill="FFFFFF"/>
        </w:rPr>
        <w:t>50</w:t>
      </w:r>
      <w:r>
        <w:rPr>
          <w:rFonts w:cs="Times New Roman"/>
          <w:color w:val="0000FA"/>
          <w:shd w:val="clear" w:color="auto" w:fill="FFFFFF"/>
        </w:rPr>
        <w:t>(</w:t>
      </w:r>
      <w:r>
        <w:rPr>
          <w:rFonts w:cs="Times New Roman"/>
          <w:color w:val="0000FA"/>
          <w:shd w:val="clear" w:color="auto" w:fill="FFCCFF"/>
        </w:rPr>
        <w:t>5</w:t>
      </w:r>
      <w:r>
        <w:rPr>
          <w:rFonts w:cs="Times New Roman"/>
          <w:color w:val="0000FA"/>
          <w:shd w:val="clear" w:color="auto" w:fill="FFFFFF"/>
        </w:rPr>
        <w:t>): 68-75.</w:t>
      </w:r>
      <w:bookmarkEnd w:id="6"/>
    </w:p>
    <w:p w14:paraId="358B58B5" w14:textId="77777777" w:rsidR="00F51949" w:rsidRDefault="00000000">
      <w:pPr>
        <w:pStyle w:val="a"/>
        <w:numPr>
          <w:ilvl w:val="0"/>
          <w:numId w:val="2"/>
        </w:numPr>
        <w:rPr>
          <w:rFonts w:cs="Times New Roman"/>
          <w:color w:val="0000FA"/>
        </w:rPr>
      </w:pPr>
      <w:bookmarkStart w:id="7" w:name="_Ref208259202"/>
      <w:proofErr w:type="gramStart"/>
      <w:r>
        <w:rPr>
          <w:rFonts w:cs="Times New Roman" w:hint="eastAsia"/>
          <w:color w:val="0000FA"/>
          <w:shd w:val="clear" w:color="auto" w:fill="FFFFFF"/>
        </w:rPr>
        <w:t>何洋</w:t>
      </w:r>
      <w:proofErr w:type="gramEnd"/>
      <w:r>
        <w:rPr>
          <w:rFonts w:cs="Times New Roman" w:hint="eastAsia"/>
          <w:color w:val="0000FA"/>
          <w:shd w:val="clear" w:color="auto" w:fill="FFFFFF"/>
        </w:rPr>
        <w:t xml:space="preserve">, </w:t>
      </w:r>
      <w:proofErr w:type="gramStart"/>
      <w:r>
        <w:rPr>
          <w:rFonts w:cs="Times New Roman" w:hint="eastAsia"/>
          <w:color w:val="0000FA"/>
          <w:shd w:val="clear" w:color="auto" w:fill="FFFFFF"/>
        </w:rPr>
        <w:t>高森虎</w:t>
      </w:r>
      <w:proofErr w:type="gramEnd"/>
      <w:r>
        <w:rPr>
          <w:rFonts w:cs="Times New Roman" w:hint="eastAsia"/>
          <w:color w:val="0000FA"/>
          <w:shd w:val="clear" w:color="auto" w:fill="FFFFFF"/>
        </w:rPr>
        <w:t xml:space="preserve">, </w:t>
      </w:r>
      <w:r>
        <w:rPr>
          <w:rFonts w:cs="Times New Roman" w:hint="eastAsia"/>
          <w:color w:val="0000FA"/>
          <w:shd w:val="clear" w:color="auto" w:fill="FFFFFF"/>
        </w:rPr>
        <w:t>吴青云</w:t>
      </w:r>
      <w:r>
        <w:rPr>
          <w:rFonts w:cs="Times New Roman" w:hint="eastAsia"/>
          <w:color w:val="0000FA"/>
          <w:shd w:val="clear" w:color="auto" w:fill="FFFFFF"/>
        </w:rPr>
        <w:t xml:space="preserve">, </w:t>
      </w:r>
      <w:r>
        <w:rPr>
          <w:rFonts w:cs="Times New Roman" w:hint="eastAsia"/>
          <w:color w:val="0000FA"/>
          <w:shd w:val="clear" w:color="auto" w:fill="FFFFFF"/>
        </w:rPr>
        <w:t>等</w:t>
      </w:r>
      <w:r>
        <w:rPr>
          <w:rFonts w:cs="Times New Roman" w:hint="eastAsia"/>
          <w:color w:val="0000FA"/>
          <w:shd w:val="clear" w:color="auto" w:fill="FFFFFF"/>
        </w:rPr>
        <w:t xml:space="preserve">. </w:t>
      </w:r>
      <w:proofErr w:type="gramStart"/>
      <w:r>
        <w:rPr>
          <w:rFonts w:cs="Times New Roman" w:hint="eastAsia"/>
          <w:color w:val="0000FA"/>
          <w:shd w:val="clear" w:color="auto" w:fill="FFFFFF"/>
        </w:rPr>
        <w:t>析湿工况</w:t>
      </w:r>
      <w:proofErr w:type="gramEnd"/>
      <w:r>
        <w:rPr>
          <w:rFonts w:cs="Times New Roman" w:hint="eastAsia"/>
          <w:color w:val="0000FA"/>
          <w:shd w:val="clear" w:color="auto" w:fill="FFFFFF"/>
        </w:rPr>
        <w:t>下平直开缝翅片传热传质特性的数值研究</w:t>
      </w:r>
      <w:r>
        <w:rPr>
          <w:rFonts w:cs="Times New Roman" w:hint="eastAsia"/>
          <w:color w:val="0000FA"/>
          <w:shd w:val="clear" w:color="auto" w:fill="FFFFFF"/>
        </w:rPr>
        <w:t xml:space="preserve">[J]. </w:t>
      </w:r>
      <w:r>
        <w:rPr>
          <w:rFonts w:cs="Times New Roman" w:hint="eastAsia"/>
          <w:color w:val="0000FA"/>
          <w:shd w:val="clear" w:color="auto" w:fill="FFFFFF"/>
        </w:rPr>
        <w:t>化工学报</w:t>
      </w:r>
      <w:r>
        <w:rPr>
          <w:rFonts w:cs="Times New Roman" w:hint="eastAsia"/>
          <w:color w:val="0000FA"/>
          <w:shd w:val="clear" w:color="auto" w:fill="FFFFFF"/>
        </w:rPr>
        <w:t xml:space="preserve">, 2023, </w:t>
      </w:r>
      <w:r>
        <w:rPr>
          <w:rFonts w:cs="Times New Roman"/>
          <w:color w:val="FF6400"/>
          <w:shd w:val="clear" w:color="auto" w:fill="FFFFFF"/>
        </w:rPr>
        <w:t>74</w:t>
      </w:r>
      <w:r>
        <w:rPr>
          <w:rFonts w:cs="Times New Roman"/>
          <w:color w:val="0000FA"/>
          <w:shd w:val="clear" w:color="auto" w:fill="FFFFFF"/>
        </w:rPr>
        <w:t>(</w:t>
      </w:r>
      <w:r>
        <w:rPr>
          <w:rFonts w:cs="Times New Roman"/>
          <w:color w:val="0000FA"/>
          <w:shd w:val="clear" w:color="auto" w:fill="FFCCFF"/>
        </w:rPr>
        <w:t>3</w:t>
      </w:r>
      <w:r>
        <w:rPr>
          <w:rFonts w:cs="Times New Roman" w:hint="eastAsia"/>
          <w:color w:val="0000FA"/>
          <w:shd w:val="clear" w:color="auto" w:fill="FFFFFF"/>
        </w:rPr>
        <w:t>): 1073-1081.</w:t>
      </w:r>
      <w:r>
        <w:rPr>
          <w:rFonts w:cs="Times New Roman" w:hint="eastAsia"/>
          <w:color w:val="0000FA"/>
          <w:shd w:val="clear" w:color="auto" w:fill="FFFFFF"/>
        </w:rPr>
        <w:br/>
        <w:t xml:space="preserve">HE Y, GAO S H, WU Q Y, et al. Numerical study </w:t>
      </w:r>
      <w:r>
        <w:rPr>
          <w:rFonts w:cs="Times New Roman"/>
          <w:color w:val="0000FA"/>
          <w:shd w:val="clear" w:color="auto" w:fill="FFCCFF"/>
        </w:rPr>
        <w:t>on</w:t>
      </w:r>
      <w:r>
        <w:rPr>
          <w:rFonts w:cs="Times New Roman"/>
          <w:color w:val="0000FA"/>
          <w:shd w:val="clear" w:color="auto" w:fill="FFFFFF"/>
        </w:rPr>
        <w:t xml:space="preserve"> heat and mass transfer characteristics of straight </w:t>
      </w:r>
      <w:r>
        <w:rPr>
          <w:rFonts w:cs="Times New Roman"/>
          <w:color w:val="0000FA"/>
          <w:shd w:val="clear" w:color="auto" w:fill="FFCCFF"/>
        </w:rPr>
        <w:t>slotted</w:t>
      </w:r>
      <w:r>
        <w:rPr>
          <w:rFonts w:cs="Times New Roman"/>
          <w:color w:val="0000FA"/>
          <w:shd w:val="clear" w:color="auto" w:fill="FFFFFF"/>
        </w:rPr>
        <w:t xml:space="preserve"> fins under wet conditions[J]. </w:t>
      </w:r>
      <w:r>
        <w:rPr>
          <w:rFonts w:cs="Times New Roman"/>
          <w:color w:val="0000FA"/>
          <w:shd w:val="clear" w:color="auto" w:fill="FFCCFF"/>
        </w:rPr>
        <w:t>CIESC</w:t>
      </w:r>
      <w:r>
        <w:rPr>
          <w:rFonts w:cs="Times New Roman"/>
          <w:color w:val="0000FA"/>
          <w:shd w:val="clear" w:color="auto" w:fill="FFFFFF"/>
        </w:rPr>
        <w:t xml:space="preserve"> </w:t>
      </w:r>
      <w:r>
        <w:rPr>
          <w:rFonts w:cs="Times New Roman"/>
          <w:color w:val="0000FA"/>
          <w:shd w:val="clear" w:color="auto" w:fill="FFCCFF"/>
        </w:rPr>
        <w:t>Journal</w:t>
      </w:r>
      <w:r>
        <w:rPr>
          <w:rFonts w:cs="Times New Roman"/>
          <w:color w:val="0000FA"/>
          <w:shd w:val="clear" w:color="auto" w:fill="FFFFFF"/>
        </w:rPr>
        <w:t xml:space="preserve">, 2023, </w:t>
      </w:r>
      <w:r>
        <w:rPr>
          <w:rFonts w:cs="Times New Roman"/>
          <w:color w:val="FF6400"/>
          <w:shd w:val="clear" w:color="auto" w:fill="FFFFFF"/>
        </w:rPr>
        <w:t>74</w:t>
      </w:r>
      <w:r>
        <w:rPr>
          <w:rFonts w:cs="Times New Roman"/>
          <w:color w:val="0000FA"/>
          <w:shd w:val="clear" w:color="auto" w:fill="FFFFFF"/>
        </w:rPr>
        <w:t>(</w:t>
      </w:r>
      <w:r>
        <w:rPr>
          <w:rFonts w:cs="Times New Roman"/>
          <w:color w:val="0000FA"/>
          <w:shd w:val="clear" w:color="auto" w:fill="FFCCFF"/>
        </w:rPr>
        <w:t>3</w:t>
      </w:r>
      <w:r>
        <w:rPr>
          <w:rFonts w:cs="Times New Roman"/>
          <w:color w:val="0000FA"/>
          <w:shd w:val="clear" w:color="auto" w:fill="FFFFFF"/>
        </w:rPr>
        <w:t>): 1073-1081.</w:t>
      </w:r>
      <w:bookmarkEnd w:id="7"/>
    </w:p>
    <w:p w14:paraId="3DD6E18F" w14:textId="77777777" w:rsidR="00F51949" w:rsidRDefault="00000000">
      <w:pPr>
        <w:pStyle w:val="a"/>
        <w:numPr>
          <w:ilvl w:val="0"/>
          <w:numId w:val="2"/>
        </w:numPr>
        <w:rPr>
          <w:rFonts w:cs="Times New Roman"/>
          <w:color w:val="0000FA"/>
        </w:rPr>
      </w:pPr>
      <w:bookmarkStart w:id="8" w:name="_Ref208259217"/>
      <w:r>
        <w:rPr>
          <w:rFonts w:cs="Times New Roman"/>
          <w:color w:val="0000FA"/>
          <w:shd w:val="clear" w:color="auto" w:fill="FFFFFF"/>
        </w:rPr>
        <w:t>SU M</w:t>
      </w:r>
      <w:r>
        <w:rPr>
          <w:rFonts w:cs="Times New Roman"/>
          <w:color w:val="0000FA"/>
          <w:shd w:val="clear" w:color="auto" w:fill="FFCCFF"/>
        </w:rPr>
        <w:t xml:space="preserve"> Z</w:t>
      </w:r>
      <w:r>
        <w:rPr>
          <w:rFonts w:cs="Times New Roman"/>
          <w:color w:val="0000FA"/>
          <w:shd w:val="clear" w:color="auto" w:fill="FFFFFF"/>
        </w:rPr>
        <w:t>, GAO Y</w:t>
      </w:r>
      <w:r>
        <w:rPr>
          <w:rFonts w:cs="Times New Roman"/>
          <w:color w:val="0000FA"/>
          <w:shd w:val="clear" w:color="auto" w:fill="FFCCFF"/>
        </w:rPr>
        <w:t xml:space="preserve"> P</w:t>
      </w:r>
      <w:r>
        <w:rPr>
          <w:rFonts w:cs="Times New Roman"/>
          <w:color w:val="0000FA"/>
          <w:shd w:val="clear" w:color="auto" w:fill="FFFFFF"/>
        </w:rPr>
        <w:t>, ZHAO</w:t>
      </w:r>
      <w:r>
        <w:rPr>
          <w:rFonts w:cs="Times New Roman"/>
          <w:color w:val="0000FA"/>
          <w:shd w:val="clear" w:color="auto" w:fill="FFCCFF"/>
        </w:rPr>
        <w:t xml:space="preserve"> F</w:t>
      </w:r>
      <w:r>
        <w:rPr>
          <w:rFonts w:cs="Times New Roman"/>
          <w:color w:val="0000FA"/>
          <w:shd w:val="clear" w:color="auto" w:fill="FFFFFF"/>
        </w:rPr>
        <w:t xml:space="preserve"> </w:t>
      </w:r>
      <w:proofErr w:type="spellStart"/>
      <w:r>
        <w:rPr>
          <w:rFonts w:cs="Times New Roman"/>
          <w:color w:val="0000FA"/>
          <w:shd w:val="clear" w:color="auto" w:fill="FFFFFF"/>
        </w:rPr>
        <w:t>F</w:t>
      </w:r>
      <w:proofErr w:type="spellEnd"/>
      <w:r>
        <w:rPr>
          <w:rFonts w:cs="Times New Roman"/>
          <w:color w:val="0000FA"/>
          <w:shd w:val="clear" w:color="auto" w:fill="FFFFFF"/>
        </w:rPr>
        <w:t>, et al. Numerical design of efficient slit fin surfaces with strips in different directions[J]. International Journal of Thermal Sciences, 2023, 192: 108421.</w:t>
      </w:r>
      <w:bookmarkEnd w:id="8"/>
    </w:p>
    <w:p w14:paraId="77980190" w14:textId="77777777" w:rsidR="00F51949" w:rsidRDefault="00000000">
      <w:pPr>
        <w:pStyle w:val="a"/>
        <w:numPr>
          <w:ilvl w:val="0"/>
          <w:numId w:val="2"/>
        </w:numPr>
        <w:rPr>
          <w:rFonts w:cs="Times New Roman"/>
          <w:color w:val="0000FA"/>
        </w:rPr>
      </w:pPr>
      <w:bookmarkStart w:id="9" w:name="_Ref208259232"/>
      <w:r>
        <w:rPr>
          <w:rFonts w:cs="Times New Roman"/>
          <w:color w:val="0000FA"/>
          <w:shd w:val="clear" w:color="auto" w:fill="FFFFFF"/>
        </w:rPr>
        <w:t>ZHI C</w:t>
      </w:r>
      <w:r>
        <w:rPr>
          <w:rFonts w:cs="Times New Roman"/>
          <w:color w:val="0000FA"/>
          <w:shd w:val="clear" w:color="auto" w:fill="FFCCFF"/>
        </w:rPr>
        <w:t xml:space="preserve"> S</w:t>
      </w:r>
      <w:r>
        <w:rPr>
          <w:rFonts w:cs="Times New Roman"/>
          <w:color w:val="0000FA"/>
          <w:shd w:val="clear" w:color="auto" w:fill="FFFFFF"/>
        </w:rPr>
        <w:t>, DU S</w:t>
      </w:r>
      <w:r>
        <w:rPr>
          <w:rFonts w:cs="Times New Roman"/>
          <w:color w:val="0000FA"/>
          <w:shd w:val="clear" w:color="auto" w:fill="FFCCFF"/>
        </w:rPr>
        <w:t xml:space="preserve"> K</w:t>
      </w:r>
      <w:r>
        <w:rPr>
          <w:rFonts w:cs="Times New Roman"/>
          <w:color w:val="0000FA"/>
          <w:shd w:val="clear" w:color="auto" w:fill="FFFFFF"/>
        </w:rPr>
        <w:t>, ZHAO</w:t>
      </w:r>
      <w:r>
        <w:rPr>
          <w:rFonts w:cs="Times New Roman"/>
          <w:color w:val="0000FA"/>
          <w:shd w:val="clear" w:color="auto" w:fill="FFCCFF"/>
        </w:rPr>
        <w:t xml:space="preserve"> F</w:t>
      </w:r>
      <w:r>
        <w:rPr>
          <w:rFonts w:cs="Times New Roman"/>
          <w:color w:val="0000FA"/>
          <w:shd w:val="clear" w:color="auto" w:fill="FFFFFF"/>
        </w:rPr>
        <w:t xml:space="preserve"> </w:t>
      </w:r>
      <w:proofErr w:type="spellStart"/>
      <w:r>
        <w:rPr>
          <w:rFonts w:cs="Times New Roman"/>
          <w:color w:val="0000FA"/>
          <w:shd w:val="clear" w:color="auto" w:fill="FFFFFF"/>
        </w:rPr>
        <w:t>F</w:t>
      </w:r>
      <w:proofErr w:type="spellEnd"/>
      <w:r>
        <w:rPr>
          <w:rFonts w:cs="Times New Roman"/>
          <w:color w:val="0000FA"/>
          <w:shd w:val="clear" w:color="auto" w:fill="FFFFFF"/>
        </w:rPr>
        <w:t>, et al. Prediction and analysis of thermal-hydraulic performance with slit fins in small diameter (3 mm to 4 mm) heat exchangers[J]. International Communications in Heat and Mass Transfer, 2021, 129: 105684.</w:t>
      </w:r>
      <w:bookmarkEnd w:id="9"/>
    </w:p>
    <w:p w14:paraId="1D80F09E" w14:textId="77777777" w:rsidR="00F51949" w:rsidRDefault="00000000">
      <w:pPr>
        <w:pStyle w:val="a"/>
        <w:numPr>
          <w:ilvl w:val="0"/>
          <w:numId w:val="2"/>
        </w:numPr>
        <w:rPr>
          <w:rFonts w:cs="Times New Roman"/>
          <w:color w:val="0000FA"/>
        </w:rPr>
      </w:pPr>
      <w:bookmarkStart w:id="10" w:name="_Ref208259233"/>
      <w:r>
        <w:rPr>
          <w:rFonts w:cs="Times New Roman"/>
          <w:color w:val="0000FA"/>
          <w:shd w:val="clear" w:color="auto" w:fill="FFFFFF"/>
        </w:rPr>
        <w:t>ZHI C</w:t>
      </w:r>
      <w:r>
        <w:rPr>
          <w:rFonts w:cs="Times New Roman"/>
          <w:color w:val="0000FA"/>
          <w:shd w:val="clear" w:color="auto" w:fill="FFCCFF"/>
        </w:rPr>
        <w:t xml:space="preserve"> S</w:t>
      </w:r>
      <w:r>
        <w:rPr>
          <w:rFonts w:cs="Times New Roman"/>
          <w:color w:val="0000FA"/>
          <w:shd w:val="clear" w:color="auto" w:fill="FFFFFF"/>
        </w:rPr>
        <w:t>, REN Y</w:t>
      </w:r>
      <w:r>
        <w:rPr>
          <w:rFonts w:cs="Times New Roman"/>
          <w:color w:val="0000FA"/>
          <w:shd w:val="clear" w:color="auto" w:fill="FFCCFF"/>
        </w:rPr>
        <w:t xml:space="preserve"> H</w:t>
      </w:r>
      <w:r>
        <w:rPr>
          <w:rFonts w:cs="Times New Roman"/>
          <w:color w:val="0000FA"/>
          <w:shd w:val="clear" w:color="auto" w:fill="FFFFFF"/>
        </w:rPr>
        <w:t>, MIAO A</w:t>
      </w:r>
      <w:r>
        <w:rPr>
          <w:rFonts w:cs="Times New Roman"/>
          <w:color w:val="0000FA"/>
          <w:shd w:val="clear" w:color="auto" w:fill="FFCCFF"/>
        </w:rPr>
        <w:t xml:space="preserve"> L</w:t>
      </w:r>
      <w:r>
        <w:rPr>
          <w:rFonts w:cs="Times New Roman"/>
          <w:color w:val="0000FA"/>
          <w:shd w:val="clear" w:color="auto" w:fill="FFFFFF"/>
        </w:rPr>
        <w:t xml:space="preserve">, et al. Numerical investigation of slit fin at different Reynolds numbers: </w:t>
      </w:r>
      <w:r>
        <w:rPr>
          <w:rFonts w:cs="Times New Roman"/>
          <w:color w:val="0000FA"/>
          <w:shd w:val="clear" w:color="auto" w:fill="D9D9D9"/>
        </w:rPr>
        <w:t>a</w:t>
      </w:r>
      <w:r>
        <w:rPr>
          <w:rFonts w:cs="Times New Roman"/>
          <w:color w:val="0000FA"/>
          <w:shd w:val="clear" w:color="auto" w:fill="FFFFFF"/>
        </w:rPr>
        <w:t xml:space="preserve"> sensitivity analysis and optimization by Taguchi methodology[J]. International Communications in Heat and Mass Transfer, 2022, 138: 106393.</w:t>
      </w:r>
      <w:bookmarkEnd w:id="10"/>
    </w:p>
    <w:p w14:paraId="769BA840" w14:textId="77777777" w:rsidR="00F51949" w:rsidRDefault="00000000">
      <w:pPr>
        <w:pStyle w:val="a"/>
        <w:numPr>
          <w:ilvl w:val="0"/>
          <w:numId w:val="2"/>
        </w:numPr>
        <w:rPr>
          <w:rFonts w:cs="Times New Roman"/>
          <w:color w:val="0000FA"/>
        </w:rPr>
      </w:pPr>
      <w:bookmarkStart w:id="11" w:name="_Ref208259327"/>
      <w:r>
        <w:rPr>
          <w:rFonts w:cs="Times New Roman"/>
          <w:color w:val="0000FA"/>
          <w:shd w:val="clear" w:color="auto" w:fill="FFFFFF"/>
        </w:rPr>
        <w:t xml:space="preserve">TORBARINA F, TRP A, LENIĆ K. Numerical analysis of </w:t>
      </w:r>
      <w:r>
        <w:rPr>
          <w:rFonts w:cs="Times New Roman"/>
          <w:color w:val="0000FA"/>
          <w:shd w:val="clear" w:color="auto" w:fill="FFFFFF"/>
        </w:rPr>
        <w:t>geometry influence on heat transfer in a slotted fin and tube heat exchanger[J]. Heat Transfer Engineering, 2023, 44(5): 411-425.</w:t>
      </w:r>
      <w:bookmarkEnd w:id="11"/>
    </w:p>
    <w:p w14:paraId="4C928AB2" w14:textId="77777777" w:rsidR="00F51949" w:rsidRDefault="00000000">
      <w:pPr>
        <w:pStyle w:val="a"/>
        <w:numPr>
          <w:ilvl w:val="0"/>
          <w:numId w:val="2"/>
        </w:numPr>
        <w:rPr>
          <w:rFonts w:cs="Times New Roman"/>
          <w:color w:val="0000FA"/>
        </w:rPr>
      </w:pPr>
      <w:bookmarkStart w:id="12" w:name="_Ref208259348"/>
      <w:r>
        <w:rPr>
          <w:rFonts w:cs="Times New Roman" w:hint="eastAsia"/>
          <w:color w:val="0000FA"/>
          <w:shd w:val="clear" w:color="auto" w:fill="FFFFFF"/>
        </w:rPr>
        <w:t>王成刚</w:t>
      </w:r>
      <w:r>
        <w:rPr>
          <w:rFonts w:cs="Times New Roman" w:hint="eastAsia"/>
          <w:color w:val="0000FA"/>
          <w:shd w:val="clear" w:color="auto" w:fill="FFFFFF"/>
        </w:rPr>
        <w:t xml:space="preserve">, </w:t>
      </w:r>
      <w:r>
        <w:rPr>
          <w:rFonts w:cs="Times New Roman" w:hint="eastAsia"/>
          <w:color w:val="0000FA"/>
          <w:shd w:val="clear" w:color="auto" w:fill="FFFFFF"/>
        </w:rPr>
        <w:t>郑晓敏</w:t>
      </w:r>
      <w:r>
        <w:rPr>
          <w:rFonts w:cs="Times New Roman" w:hint="eastAsia"/>
          <w:color w:val="0000FA"/>
          <w:shd w:val="clear" w:color="auto" w:fill="FFFFFF"/>
        </w:rPr>
        <w:t xml:space="preserve">, </w:t>
      </w:r>
      <w:r>
        <w:rPr>
          <w:rFonts w:cs="Times New Roman" w:hint="eastAsia"/>
          <w:color w:val="0000FA"/>
          <w:shd w:val="clear" w:color="auto" w:fill="FFFFFF"/>
        </w:rPr>
        <w:t>谢</w:t>
      </w:r>
      <w:proofErr w:type="gramStart"/>
      <w:r>
        <w:rPr>
          <w:rFonts w:cs="Times New Roman" w:hint="eastAsia"/>
          <w:color w:val="0000FA"/>
          <w:shd w:val="clear" w:color="auto" w:fill="FFFFFF"/>
        </w:rPr>
        <w:t>小恒</w:t>
      </w:r>
      <w:r>
        <w:rPr>
          <w:rFonts w:cs="Times New Roman" w:hint="eastAsia"/>
          <w:color w:val="0000FA"/>
          <w:shd w:val="clear" w:color="auto" w:fill="FFFFFF"/>
        </w:rPr>
        <w:t>,</w:t>
      </w:r>
      <w:proofErr w:type="gramEnd"/>
      <w:r>
        <w:rPr>
          <w:rFonts w:cs="Times New Roman" w:hint="eastAsia"/>
          <w:color w:val="0000FA"/>
          <w:shd w:val="clear" w:color="auto" w:fill="FFFFFF"/>
        </w:rPr>
        <w:t xml:space="preserve"> </w:t>
      </w:r>
      <w:r>
        <w:rPr>
          <w:rFonts w:cs="Times New Roman" w:hint="eastAsia"/>
          <w:color w:val="0000FA"/>
          <w:shd w:val="clear" w:color="auto" w:fill="FFFFFF"/>
        </w:rPr>
        <w:t>等</w:t>
      </w:r>
      <w:r>
        <w:rPr>
          <w:rFonts w:cs="Times New Roman" w:hint="eastAsia"/>
          <w:color w:val="0000FA"/>
          <w:shd w:val="clear" w:color="auto" w:fill="FFFFFF"/>
        </w:rPr>
        <w:t>. 4</w:t>
      </w:r>
      <w:r>
        <w:rPr>
          <w:rFonts w:cs="Times New Roman" w:hint="eastAsia"/>
          <w:color w:val="0000FA"/>
          <w:shd w:val="clear" w:color="auto" w:fill="FFFFFF"/>
        </w:rPr>
        <w:t>种圆弧型开缝翅片特性数值模拟</w:t>
      </w:r>
      <w:r>
        <w:rPr>
          <w:rFonts w:cs="Times New Roman" w:hint="eastAsia"/>
          <w:color w:val="0000FA"/>
          <w:shd w:val="clear" w:color="auto" w:fill="FFFFFF"/>
        </w:rPr>
        <w:t xml:space="preserve">[J]. </w:t>
      </w:r>
      <w:r>
        <w:rPr>
          <w:rFonts w:cs="Times New Roman" w:hint="eastAsia"/>
          <w:color w:val="0000FA"/>
          <w:shd w:val="clear" w:color="auto" w:fill="FFFFFF"/>
        </w:rPr>
        <w:t>石油化工设备</w:t>
      </w:r>
      <w:r>
        <w:rPr>
          <w:rFonts w:cs="Times New Roman" w:hint="eastAsia"/>
          <w:color w:val="0000FA"/>
          <w:shd w:val="clear" w:color="auto" w:fill="FFFFFF"/>
        </w:rPr>
        <w:t xml:space="preserve">, 2012, </w:t>
      </w:r>
      <w:r>
        <w:rPr>
          <w:rFonts w:cs="Times New Roman"/>
          <w:color w:val="FF6400"/>
          <w:shd w:val="clear" w:color="auto" w:fill="FFFFFF"/>
        </w:rPr>
        <w:t>41</w:t>
      </w:r>
      <w:r>
        <w:rPr>
          <w:rFonts w:cs="Times New Roman"/>
          <w:color w:val="0000FA"/>
          <w:shd w:val="clear" w:color="auto" w:fill="FFFFFF"/>
        </w:rPr>
        <w:t>(</w:t>
      </w:r>
      <w:r>
        <w:rPr>
          <w:rFonts w:cs="Times New Roman"/>
          <w:color w:val="0000FA"/>
          <w:shd w:val="clear" w:color="auto" w:fill="FFCCFF"/>
        </w:rPr>
        <w:t>3</w:t>
      </w:r>
      <w:r>
        <w:rPr>
          <w:rFonts w:cs="Times New Roman" w:hint="eastAsia"/>
          <w:color w:val="0000FA"/>
          <w:shd w:val="clear" w:color="auto" w:fill="FFFFFF"/>
        </w:rPr>
        <w:t>): 29-33.</w:t>
      </w:r>
      <w:r>
        <w:rPr>
          <w:rFonts w:cs="Times New Roman" w:hint="eastAsia"/>
          <w:color w:val="0000FA"/>
          <w:shd w:val="clear" w:color="auto" w:fill="FFFFFF"/>
        </w:rPr>
        <w:br/>
        <w:t xml:space="preserve">WANG C G, ZHENG X M, XIE X H, et al. Numerical simulation </w:t>
      </w:r>
      <w:r>
        <w:rPr>
          <w:rFonts w:cs="Times New Roman"/>
          <w:color w:val="0000FA"/>
          <w:shd w:val="clear" w:color="auto" w:fill="FFCCFF"/>
        </w:rPr>
        <w:t>on</w:t>
      </w:r>
      <w:r>
        <w:rPr>
          <w:rFonts w:cs="Times New Roman"/>
          <w:color w:val="0000FA"/>
          <w:shd w:val="clear" w:color="auto" w:fill="FFFFFF"/>
        </w:rPr>
        <w:t xml:space="preserve"> </w:t>
      </w:r>
      <w:r>
        <w:rPr>
          <w:rFonts w:cs="Times New Roman"/>
          <w:color w:val="0000FA"/>
          <w:shd w:val="clear" w:color="auto" w:fill="FFCCFF"/>
        </w:rPr>
        <w:t>characteristics</w:t>
      </w:r>
      <w:r>
        <w:rPr>
          <w:rFonts w:cs="Times New Roman"/>
          <w:color w:val="0000FA"/>
          <w:shd w:val="clear" w:color="auto" w:fill="FFFFFF"/>
        </w:rPr>
        <w:t xml:space="preserve"> of </w:t>
      </w:r>
      <w:r>
        <w:rPr>
          <w:rFonts w:cs="Times New Roman"/>
          <w:color w:val="0000FA"/>
          <w:shd w:val="clear" w:color="auto" w:fill="FFCCFF"/>
        </w:rPr>
        <w:t>four</w:t>
      </w:r>
      <w:r>
        <w:rPr>
          <w:rFonts w:cs="Times New Roman"/>
          <w:color w:val="0000FA"/>
          <w:shd w:val="clear" w:color="auto" w:fill="FFFFFF"/>
        </w:rPr>
        <w:t xml:space="preserve"> arc</w:t>
      </w:r>
      <w:r>
        <w:rPr>
          <w:rFonts w:cs="Times New Roman"/>
          <w:color w:val="0000FA"/>
          <w:shd w:val="clear" w:color="auto" w:fill="FFCCFF"/>
        </w:rPr>
        <w:t>-</w:t>
      </w:r>
      <w:r>
        <w:rPr>
          <w:rFonts w:cs="Times New Roman"/>
          <w:color w:val="0000FA"/>
          <w:shd w:val="clear" w:color="auto" w:fill="FFFFFF"/>
        </w:rPr>
        <w:t xml:space="preserve">type </w:t>
      </w:r>
      <w:r>
        <w:rPr>
          <w:rFonts w:cs="Times New Roman"/>
          <w:color w:val="0000FA"/>
          <w:shd w:val="clear" w:color="auto" w:fill="FFCCFF"/>
        </w:rPr>
        <w:t>slotted</w:t>
      </w:r>
      <w:r>
        <w:rPr>
          <w:rFonts w:cs="Times New Roman"/>
          <w:color w:val="0000FA"/>
          <w:shd w:val="clear" w:color="auto" w:fill="FFFFFF"/>
        </w:rPr>
        <w:t xml:space="preserve"> fin[J]. </w:t>
      </w:r>
      <w:r>
        <w:rPr>
          <w:rFonts w:cs="Times New Roman"/>
          <w:color w:val="0000FA"/>
          <w:shd w:val="clear" w:color="auto" w:fill="FFCCFF"/>
        </w:rPr>
        <w:t>Petro-Chemical</w:t>
      </w:r>
      <w:r>
        <w:rPr>
          <w:rFonts w:cs="Times New Roman"/>
          <w:color w:val="0000FA"/>
          <w:shd w:val="clear" w:color="auto" w:fill="FFFFFF"/>
        </w:rPr>
        <w:t xml:space="preserve"> Equipment, 2012, </w:t>
      </w:r>
      <w:r>
        <w:rPr>
          <w:rFonts w:cs="Times New Roman"/>
          <w:color w:val="FF6400"/>
          <w:shd w:val="clear" w:color="auto" w:fill="FFFFFF"/>
        </w:rPr>
        <w:t>41</w:t>
      </w:r>
      <w:r>
        <w:rPr>
          <w:rFonts w:cs="Times New Roman"/>
          <w:color w:val="0000FA"/>
          <w:shd w:val="clear" w:color="auto" w:fill="FFFFFF"/>
        </w:rPr>
        <w:t>(</w:t>
      </w:r>
      <w:r>
        <w:rPr>
          <w:rFonts w:cs="Times New Roman"/>
          <w:color w:val="0000FA"/>
          <w:shd w:val="clear" w:color="auto" w:fill="FFCCFF"/>
        </w:rPr>
        <w:t>3</w:t>
      </w:r>
      <w:r>
        <w:rPr>
          <w:rFonts w:cs="Times New Roman"/>
          <w:color w:val="0000FA"/>
          <w:shd w:val="clear" w:color="auto" w:fill="FFFFFF"/>
        </w:rPr>
        <w:t>): 29-33.</w:t>
      </w:r>
      <w:bookmarkEnd w:id="12"/>
    </w:p>
    <w:p w14:paraId="2CDFBAC9" w14:textId="77777777" w:rsidR="00F51949" w:rsidRDefault="00000000">
      <w:pPr>
        <w:pStyle w:val="a"/>
        <w:numPr>
          <w:ilvl w:val="0"/>
          <w:numId w:val="2"/>
        </w:numPr>
        <w:rPr>
          <w:rFonts w:cs="Times New Roman"/>
          <w:color w:val="0000FA"/>
        </w:rPr>
      </w:pPr>
      <w:bookmarkStart w:id="13" w:name="_Ref208259375"/>
      <w:r>
        <w:rPr>
          <w:rFonts w:cs="Times New Roman"/>
          <w:color w:val="0000FA"/>
          <w:shd w:val="clear" w:color="auto" w:fill="FFFFFF"/>
        </w:rPr>
        <w:t>LI H</w:t>
      </w:r>
      <w:r>
        <w:rPr>
          <w:rFonts w:cs="Times New Roman"/>
          <w:color w:val="0000FA"/>
          <w:shd w:val="clear" w:color="auto" w:fill="FFCCFF"/>
        </w:rPr>
        <w:t xml:space="preserve"> Z</w:t>
      </w:r>
      <w:r>
        <w:rPr>
          <w:rFonts w:cs="Times New Roman"/>
          <w:color w:val="0000FA"/>
          <w:shd w:val="clear" w:color="auto" w:fill="FFFFFF"/>
        </w:rPr>
        <w:t>, WANG H</w:t>
      </w:r>
      <w:r>
        <w:rPr>
          <w:rFonts w:cs="Times New Roman"/>
          <w:color w:val="0000FA"/>
          <w:shd w:val="clear" w:color="auto" w:fill="FFCCFF"/>
        </w:rPr>
        <w:t xml:space="preserve"> J</w:t>
      </w:r>
      <w:r>
        <w:rPr>
          <w:rFonts w:cs="Times New Roman"/>
          <w:color w:val="0000FA"/>
          <w:shd w:val="clear" w:color="auto" w:fill="FFFFFF"/>
        </w:rPr>
        <w:t>, YAO M</w:t>
      </w:r>
      <w:r>
        <w:rPr>
          <w:rFonts w:cs="Times New Roman"/>
          <w:color w:val="0000FA"/>
          <w:shd w:val="clear" w:color="auto" w:fill="FFCCFF"/>
        </w:rPr>
        <w:t xml:space="preserve"> Y</w:t>
      </w:r>
      <w:r>
        <w:rPr>
          <w:rFonts w:cs="Times New Roman"/>
          <w:color w:val="0000FA"/>
          <w:shd w:val="clear" w:color="auto" w:fill="FFFFFF"/>
        </w:rPr>
        <w:t>, et al. PIV and thermal-vision experimental and numerical investigation on the airside performance of slotted fin surfaces[J]. International Journal of Heat and Mass Transfer, 2015, 82: 568-580.</w:t>
      </w:r>
      <w:bookmarkEnd w:id="13"/>
    </w:p>
    <w:p w14:paraId="1E0D8EFB" w14:textId="77777777" w:rsidR="00F51949" w:rsidRDefault="00000000">
      <w:pPr>
        <w:pStyle w:val="a"/>
        <w:numPr>
          <w:ilvl w:val="0"/>
          <w:numId w:val="2"/>
        </w:numPr>
        <w:rPr>
          <w:rFonts w:cs="Times New Roman"/>
          <w:color w:val="0000FA"/>
        </w:rPr>
      </w:pPr>
      <w:bookmarkStart w:id="14" w:name="_Ref208259390"/>
      <w:r>
        <w:rPr>
          <w:rFonts w:cs="Times New Roman"/>
          <w:color w:val="0000FA"/>
          <w:shd w:val="clear" w:color="auto" w:fill="FFFFFF"/>
        </w:rPr>
        <w:t>LI X Y, MU Y T, LI Z H, et al. Numerical study on the heat transfer and pressure drop characteristics of fin-and-tube surface with four round-convex strips around each tube[J]. International Journal of Heat and Mass Transfer, 2020, 158: 120034.</w:t>
      </w:r>
      <w:bookmarkEnd w:id="14"/>
    </w:p>
    <w:p w14:paraId="0933047C" w14:textId="77777777" w:rsidR="00F51949" w:rsidRDefault="00000000">
      <w:pPr>
        <w:pStyle w:val="a"/>
        <w:numPr>
          <w:ilvl w:val="0"/>
          <w:numId w:val="2"/>
        </w:numPr>
        <w:rPr>
          <w:rFonts w:cs="Times New Roman"/>
          <w:color w:val="0000FA"/>
        </w:rPr>
      </w:pPr>
      <w:bookmarkStart w:id="15" w:name="_Ref208259405"/>
      <w:proofErr w:type="gramStart"/>
      <w:r>
        <w:rPr>
          <w:rFonts w:cs="Times New Roman" w:hint="eastAsia"/>
          <w:color w:val="0000FA"/>
          <w:shd w:val="clear" w:color="auto" w:fill="FFFFFF"/>
        </w:rPr>
        <w:t>丁天翔</w:t>
      </w:r>
      <w:proofErr w:type="gramEnd"/>
      <w:r>
        <w:rPr>
          <w:rFonts w:cs="Times New Roman" w:hint="eastAsia"/>
          <w:color w:val="0000FA"/>
          <w:shd w:val="clear" w:color="auto" w:fill="FFFFFF"/>
        </w:rPr>
        <w:t xml:space="preserve">, </w:t>
      </w:r>
      <w:r>
        <w:rPr>
          <w:rFonts w:cs="Times New Roman" w:hint="eastAsia"/>
          <w:color w:val="0000FA"/>
          <w:shd w:val="clear" w:color="auto" w:fill="FFFFFF"/>
        </w:rPr>
        <w:t>彭浩</w:t>
      </w:r>
      <w:r>
        <w:rPr>
          <w:rFonts w:cs="Times New Roman" w:hint="eastAsia"/>
          <w:color w:val="0000FA"/>
          <w:shd w:val="clear" w:color="auto" w:fill="FFFFFF"/>
        </w:rPr>
        <w:t xml:space="preserve">, </w:t>
      </w:r>
      <w:r>
        <w:rPr>
          <w:rFonts w:cs="Times New Roman" w:hint="eastAsia"/>
          <w:color w:val="0000FA"/>
          <w:shd w:val="clear" w:color="auto" w:fill="FFFFFF"/>
        </w:rPr>
        <w:t>马杰</w:t>
      </w:r>
      <w:r>
        <w:rPr>
          <w:rFonts w:cs="Times New Roman" w:hint="eastAsia"/>
          <w:color w:val="0000FA"/>
          <w:shd w:val="clear" w:color="auto" w:fill="FFFFFF"/>
        </w:rPr>
        <w:t xml:space="preserve">. </w:t>
      </w:r>
      <w:r>
        <w:rPr>
          <w:rFonts w:cs="Times New Roman" w:hint="eastAsia"/>
          <w:color w:val="0000FA"/>
          <w:shd w:val="clear" w:color="auto" w:fill="FFFFFF"/>
        </w:rPr>
        <w:t>新型开缝</w:t>
      </w:r>
      <w:proofErr w:type="gramStart"/>
      <w:r>
        <w:rPr>
          <w:rFonts w:cs="Times New Roman" w:hint="eastAsia"/>
          <w:color w:val="0000FA"/>
          <w:shd w:val="clear" w:color="auto" w:fill="FFFFFF"/>
        </w:rPr>
        <w:t>翅片管壳侧传热</w:t>
      </w:r>
      <w:proofErr w:type="gramEnd"/>
      <w:r>
        <w:rPr>
          <w:rFonts w:cs="Times New Roman" w:hint="eastAsia"/>
          <w:color w:val="0000FA"/>
          <w:shd w:val="clear" w:color="auto" w:fill="FFFFFF"/>
        </w:rPr>
        <w:t>与阻力特性</w:t>
      </w:r>
      <w:r>
        <w:rPr>
          <w:rFonts w:cs="Times New Roman" w:hint="eastAsia"/>
          <w:color w:val="0000FA"/>
          <w:shd w:val="clear" w:color="auto" w:fill="FFFFFF"/>
        </w:rPr>
        <w:t xml:space="preserve">[J]. </w:t>
      </w:r>
      <w:r>
        <w:rPr>
          <w:rFonts w:cs="Times New Roman" w:hint="eastAsia"/>
          <w:color w:val="0000FA"/>
          <w:shd w:val="clear" w:color="auto" w:fill="FFFFFF"/>
        </w:rPr>
        <w:t>航空动力学报</w:t>
      </w:r>
      <w:r>
        <w:rPr>
          <w:rFonts w:cs="Times New Roman" w:hint="eastAsia"/>
          <w:color w:val="0000FA"/>
          <w:shd w:val="clear" w:color="auto" w:fill="FFFFFF"/>
        </w:rPr>
        <w:t xml:space="preserve">, 2024, </w:t>
      </w:r>
      <w:r>
        <w:rPr>
          <w:rFonts w:cs="Times New Roman"/>
          <w:color w:val="FF6400"/>
          <w:shd w:val="clear" w:color="auto" w:fill="FFFFFF"/>
        </w:rPr>
        <w:t>39</w:t>
      </w:r>
      <w:r>
        <w:rPr>
          <w:rFonts w:cs="Times New Roman" w:hint="eastAsia"/>
          <w:color w:val="0000FA"/>
          <w:shd w:val="clear" w:color="auto" w:fill="FFFFFF"/>
        </w:rPr>
        <w:t>(12): 284-293.</w:t>
      </w:r>
      <w:r>
        <w:rPr>
          <w:rFonts w:cs="Times New Roman" w:hint="eastAsia"/>
          <w:color w:val="0000FA"/>
          <w:shd w:val="clear" w:color="auto" w:fill="FFFFFF"/>
        </w:rPr>
        <w:br/>
        <w:t xml:space="preserve">DING T X, PENG H, MA J. </w:t>
      </w:r>
      <w:r>
        <w:rPr>
          <w:rFonts w:cs="Times New Roman"/>
          <w:color w:val="0000FA"/>
          <w:shd w:val="clear" w:color="auto" w:fill="D9D9D9"/>
        </w:rPr>
        <w:t>H</w:t>
      </w:r>
      <w:r>
        <w:rPr>
          <w:rFonts w:cs="Times New Roman"/>
          <w:color w:val="0000FA"/>
          <w:shd w:val="clear" w:color="auto" w:fill="FFFFFF"/>
        </w:rPr>
        <w:t xml:space="preserve">eat transfer and resistance characteristics of </w:t>
      </w:r>
      <w:r>
        <w:rPr>
          <w:rFonts w:cs="Times New Roman"/>
          <w:color w:val="0000FA"/>
          <w:shd w:val="clear" w:color="auto" w:fill="FFCCFF"/>
        </w:rPr>
        <w:t>shell</w:t>
      </w:r>
      <w:r>
        <w:rPr>
          <w:rFonts w:cs="Times New Roman"/>
          <w:color w:val="0000FA"/>
          <w:shd w:val="clear" w:color="auto" w:fill="FFFFFF"/>
        </w:rPr>
        <w:t xml:space="preserve"> </w:t>
      </w:r>
      <w:r>
        <w:rPr>
          <w:rFonts w:cs="Times New Roman"/>
          <w:color w:val="0000FA"/>
          <w:shd w:val="clear" w:color="auto" w:fill="FFCCFF"/>
        </w:rPr>
        <w:t>side of novel</w:t>
      </w:r>
      <w:r>
        <w:rPr>
          <w:rFonts w:cs="Times New Roman"/>
          <w:color w:val="0000FA"/>
          <w:shd w:val="clear" w:color="auto" w:fill="FFFFFF"/>
        </w:rPr>
        <w:t xml:space="preserve"> finned </w:t>
      </w:r>
      <w:r>
        <w:rPr>
          <w:rFonts w:cs="Times New Roman"/>
          <w:color w:val="0000FA"/>
          <w:shd w:val="clear" w:color="auto" w:fill="FFCCFF"/>
        </w:rPr>
        <w:t>tube with slot</w:t>
      </w:r>
      <w:r>
        <w:rPr>
          <w:rFonts w:cs="Times New Roman"/>
          <w:color w:val="0000FA"/>
          <w:shd w:val="clear" w:color="auto" w:fill="FFFFFF"/>
        </w:rPr>
        <w:t xml:space="preserve">[J]. Journal of Aerospace </w:t>
      </w:r>
      <w:r>
        <w:rPr>
          <w:rFonts w:cs="Times New Roman"/>
          <w:color w:val="0000FA"/>
          <w:shd w:val="clear" w:color="auto" w:fill="FFCCFF"/>
        </w:rPr>
        <w:t>Power</w:t>
      </w:r>
      <w:r>
        <w:rPr>
          <w:rFonts w:cs="Times New Roman"/>
          <w:color w:val="0000FA"/>
          <w:shd w:val="clear" w:color="auto" w:fill="FFFFFF"/>
        </w:rPr>
        <w:t xml:space="preserve">, 2024, </w:t>
      </w:r>
      <w:r>
        <w:rPr>
          <w:rFonts w:cs="Times New Roman"/>
          <w:color w:val="FF6400"/>
          <w:shd w:val="clear" w:color="auto" w:fill="FFFFFF"/>
        </w:rPr>
        <w:t>39</w:t>
      </w:r>
      <w:r>
        <w:rPr>
          <w:rFonts w:cs="Times New Roman"/>
          <w:color w:val="0000FA"/>
          <w:shd w:val="clear" w:color="auto" w:fill="FFFFFF"/>
        </w:rPr>
        <w:t>(12): 284-293.</w:t>
      </w:r>
      <w:bookmarkEnd w:id="15"/>
    </w:p>
    <w:p w14:paraId="053FBF99" w14:textId="77777777" w:rsidR="00F51949" w:rsidRDefault="00000000">
      <w:pPr>
        <w:pStyle w:val="a"/>
        <w:numPr>
          <w:ilvl w:val="0"/>
          <w:numId w:val="2"/>
        </w:numPr>
        <w:rPr>
          <w:rFonts w:cs="Times New Roman"/>
          <w:color w:val="0000FA"/>
        </w:rPr>
      </w:pPr>
      <w:bookmarkStart w:id="16" w:name="_Ref208259436"/>
      <w:r>
        <w:rPr>
          <w:rFonts w:cs="Times New Roman" w:hint="eastAsia"/>
          <w:color w:val="0000FA"/>
          <w:shd w:val="clear" w:color="auto" w:fill="FFFFFF"/>
        </w:rPr>
        <w:t>屠琦</w:t>
      </w:r>
      <w:proofErr w:type="gramStart"/>
      <w:r>
        <w:rPr>
          <w:rFonts w:cs="Times New Roman" w:hint="eastAsia"/>
          <w:color w:val="0000FA"/>
          <w:shd w:val="clear" w:color="auto" w:fill="FFFFFF"/>
        </w:rPr>
        <w:t>琅</w:t>
      </w:r>
      <w:proofErr w:type="gramEnd"/>
      <w:r>
        <w:rPr>
          <w:rFonts w:cs="Times New Roman" w:hint="eastAsia"/>
          <w:color w:val="0000FA"/>
          <w:shd w:val="clear" w:color="auto" w:fill="FFFFFF"/>
        </w:rPr>
        <w:t xml:space="preserve">, </w:t>
      </w:r>
      <w:r>
        <w:rPr>
          <w:rFonts w:cs="Times New Roman" w:hint="eastAsia"/>
          <w:color w:val="0000FA"/>
          <w:shd w:val="clear" w:color="auto" w:fill="FFFFFF"/>
        </w:rPr>
        <w:t>袁益超</w:t>
      </w:r>
      <w:r>
        <w:rPr>
          <w:rFonts w:cs="Times New Roman" w:hint="eastAsia"/>
          <w:color w:val="0000FA"/>
          <w:shd w:val="clear" w:color="auto" w:fill="FFFFFF"/>
        </w:rPr>
        <w:t xml:space="preserve">, </w:t>
      </w:r>
      <w:r>
        <w:rPr>
          <w:rFonts w:cs="Times New Roman" w:hint="eastAsia"/>
          <w:color w:val="0000FA"/>
          <w:shd w:val="clear" w:color="auto" w:fill="FFFFFF"/>
        </w:rPr>
        <w:t>胡晓红</w:t>
      </w:r>
      <w:r>
        <w:rPr>
          <w:rFonts w:cs="Times New Roman" w:hint="eastAsia"/>
          <w:color w:val="0000FA"/>
          <w:shd w:val="clear" w:color="auto" w:fill="FFFFFF"/>
        </w:rPr>
        <w:t xml:space="preserve">. </w:t>
      </w:r>
      <w:r>
        <w:rPr>
          <w:rFonts w:cs="Times New Roman" w:hint="eastAsia"/>
          <w:color w:val="0000FA"/>
          <w:shd w:val="clear" w:color="auto" w:fill="FFFFFF"/>
        </w:rPr>
        <w:t>翅片结构对双向开缝翅片管换热器性能的影响</w:t>
      </w:r>
      <w:r>
        <w:rPr>
          <w:rFonts w:cs="Times New Roman" w:hint="eastAsia"/>
          <w:color w:val="0000FA"/>
          <w:shd w:val="clear" w:color="auto" w:fill="FFFFFF"/>
        </w:rPr>
        <w:t xml:space="preserve">[J]. </w:t>
      </w:r>
      <w:r>
        <w:rPr>
          <w:rFonts w:cs="Times New Roman" w:hint="eastAsia"/>
          <w:color w:val="0000FA"/>
          <w:shd w:val="clear" w:color="auto" w:fill="FFFFFF"/>
        </w:rPr>
        <w:t>化工学报</w:t>
      </w:r>
      <w:r>
        <w:rPr>
          <w:rFonts w:cs="Times New Roman" w:hint="eastAsia"/>
          <w:color w:val="0000FA"/>
          <w:shd w:val="clear" w:color="auto" w:fill="FFFFFF"/>
        </w:rPr>
        <w:t xml:space="preserve">, 2016, </w:t>
      </w:r>
      <w:r>
        <w:rPr>
          <w:rFonts w:cs="Times New Roman"/>
          <w:color w:val="FF6400"/>
          <w:shd w:val="clear" w:color="auto" w:fill="FFFFFF"/>
        </w:rPr>
        <w:t>67</w:t>
      </w:r>
      <w:r>
        <w:rPr>
          <w:rFonts w:cs="Times New Roman" w:hint="eastAsia"/>
          <w:color w:val="0000FA"/>
          <w:shd w:val="clear" w:color="auto" w:fill="FFFFFF"/>
        </w:rPr>
        <w:t>(11): 4615-4622.</w:t>
      </w:r>
      <w:r>
        <w:rPr>
          <w:rFonts w:cs="Times New Roman" w:hint="eastAsia"/>
          <w:color w:val="0000FA"/>
          <w:shd w:val="clear" w:color="auto" w:fill="FFFFFF"/>
        </w:rPr>
        <w:br/>
        <w:t xml:space="preserve">TU Q L, YUAN Y C, HU X H. </w:t>
      </w:r>
      <w:r>
        <w:rPr>
          <w:rFonts w:cs="Times New Roman"/>
          <w:color w:val="0000FA"/>
          <w:shd w:val="clear" w:color="auto" w:fill="FFCCFF"/>
        </w:rPr>
        <w:t>Effects</w:t>
      </w:r>
      <w:r>
        <w:rPr>
          <w:rFonts w:cs="Times New Roman"/>
          <w:color w:val="0000FA"/>
          <w:shd w:val="clear" w:color="auto" w:fill="FFFFFF"/>
        </w:rPr>
        <w:t xml:space="preserve"> of fin structure on </w:t>
      </w:r>
      <w:r>
        <w:rPr>
          <w:rFonts w:cs="Times New Roman"/>
          <w:color w:val="0000FA"/>
          <w:shd w:val="clear" w:color="auto" w:fill="FFCCFF"/>
        </w:rPr>
        <w:t>heat</w:t>
      </w:r>
      <w:r>
        <w:rPr>
          <w:rFonts w:cs="Times New Roman"/>
          <w:color w:val="0000FA"/>
          <w:shd w:val="clear" w:color="auto" w:fill="FFFFFF"/>
        </w:rPr>
        <w:t xml:space="preserve"> </w:t>
      </w:r>
      <w:r>
        <w:rPr>
          <w:rFonts w:cs="Times New Roman"/>
          <w:color w:val="0000FA"/>
          <w:shd w:val="clear" w:color="auto" w:fill="FFCCFF"/>
        </w:rPr>
        <w:t>transfer</w:t>
      </w:r>
      <w:r>
        <w:rPr>
          <w:rFonts w:cs="Times New Roman"/>
          <w:color w:val="0000FA"/>
          <w:shd w:val="clear" w:color="auto" w:fill="FFFFFF"/>
        </w:rPr>
        <w:t xml:space="preserve"> </w:t>
      </w:r>
      <w:r>
        <w:rPr>
          <w:rFonts w:cs="Times New Roman"/>
          <w:color w:val="0000FA"/>
          <w:shd w:val="clear" w:color="auto" w:fill="FFCCFF"/>
        </w:rPr>
        <w:t>and</w:t>
      </w:r>
      <w:r>
        <w:rPr>
          <w:rFonts w:cs="Times New Roman"/>
          <w:color w:val="0000FA"/>
          <w:shd w:val="clear" w:color="auto" w:fill="FFFFFF"/>
        </w:rPr>
        <w:t xml:space="preserve"> </w:t>
      </w:r>
      <w:r>
        <w:rPr>
          <w:rFonts w:cs="Times New Roman"/>
          <w:color w:val="0000FA"/>
          <w:shd w:val="clear" w:color="auto" w:fill="FFCCFF"/>
        </w:rPr>
        <w:t>resistance</w:t>
      </w:r>
      <w:r>
        <w:rPr>
          <w:rFonts w:cs="Times New Roman"/>
          <w:color w:val="0000FA"/>
          <w:shd w:val="clear" w:color="auto" w:fill="FFFFFF"/>
        </w:rPr>
        <w:t xml:space="preserve"> </w:t>
      </w:r>
      <w:r>
        <w:rPr>
          <w:rFonts w:cs="Times New Roman"/>
          <w:color w:val="0000FA"/>
          <w:shd w:val="clear" w:color="auto" w:fill="FFCCFF"/>
        </w:rPr>
        <w:t>characteristics</w:t>
      </w:r>
      <w:r>
        <w:rPr>
          <w:rFonts w:cs="Times New Roman"/>
          <w:color w:val="0000FA"/>
          <w:shd w:val="clear" w:color="auto" w:fill="FFFFFF"/>
        </w:rPr>
        <w:t xml:space="preserve"> </w:t>
      </w:r>
      <w:r>
        <w:rPr>
          <w:rFonts w:cs="Times New Roman"/>
          <w:color w:val="0000FA"/>
          <w:shd w:val="clear" w:color="auto" w:fill="FFCCFF"/>
        </w:rPr>
        <w:t>of super slit</w:t>
      </w:r>
      <w:r>
        <w:rPr>
          <w:rFonts w:cs="Times New Roman"/>
          <w:color w:val="0000FA"/>
          <w:shd w:val="clear" w:color="auto" w:fill="FFFFFF"/>
        </w:rPr>
        <w:t xml:space="preserve"> finned tube heat </w:t>
      </w:r>
      <w:r>
        <w:rPr>
          <w:rFonts w:cs="Times New Roman"/>
          <w:color w:val="0000FA"/>
          <w:shd w:val="clear" w:color="auto" w:fill="FFCCFF"/>
        </w:rPr>
        <w:t>exchangers</w:t>
      </w:r>
      <w:r>
        <w:rPr>
          <w:rFonts w:cs="Times New Roman"/>
          <w:color w:val="0000FA"/>
          <w:shd w:val="clear" w:color="auto" w:fill="FFFFFF"/>
        </w:rPr>
        <w:t xml:space="preserve">[J]. </w:t>
      </w:r>
      <w:r>
        <w:rPr>
          <w:rFonts w:cs="Times New Roman"/>
          <w:color w:val="0000FA"/>
          <w:shd w:val="clear" w:color="auto" w:fill="FFCCFF"/>
        </w:rPr>
        <w:t>CIESC</w:t>
      </w:r>
      <w:r>
        <w:rPr>
          <w:rFonts w:cs="Times New Roman"/>
          <w:color w:val="0000FA"/>
          <w:shd w:val="clear" w:color="auto" w:fill="FFFFFF"/>
        </w:rPr>
        <w:t xml:space="preserve"> </w:t>
      </w:r>
      <w:r>
        <w:rPr>
          <w:rFonts w:cs="Times New Roman"/>
          <w:color w:val="0000FA"/>
          <w:shd w:val="clear" w:color="auto" w:fill="FFCCFF"/>
        </w:rPr>
        <w:t>Journal</w:t>
      </w:r>
      <w:r>
        <w:rPr>
          <w:rFonts w:cs="Times New Roman"/>
          <w:color w:val="0000FA"/>
          <w:shd w:val="clear" w:color="auto" w:fill="FFFFFF"/>
        </w:rPr>
        <w:t xml:space="preserve">, 2016, </w:t>
      </w:r>
      <w:r>
        <w:rPr>
          <w:rFonts w:cs="Times New Roman"/>
          <w:color w:val="FF6400"/>
          <w:shd w:val="clear" w:color="auto" w:fill="FFFFFF"/>
        </w:rPr>
        <w:t>67</w:t>
      </w:r>
      <w:r>
        <w:rPr>
          <w:rFonts w:cs="Times New Roman"/>
          <w:color w:val="0000FA"/>
          <w:shd w:val="clear" w:color="auto" w:fill="FFFFFF"/>
        </w:rPr>
        <w:t>(11): 4615-4622.</w:t>
      </w:r>
      <w:bookmarkEnd w:id="16"/>
    </w:p>
    <w:p w14:paraId="79A60D0C" w14:textId="77777777" w:rsidR="00F51949" w:rsidRDefault="00000000">
      <w:pPr>
        <w:pStyle w:val="a"/>
        <w:numPr>
          <w:ilvl w:val="0"/>
          <w:numId w:val="2"/>
        </w:numPr>
        <w:rPr>
          <w:rFonts w:eastAsiaTheme="minorEastAsia" w:cs="Times New Roman"/>
          <w:color w:val="0000FA"/>
        </w:rPr>
      </w:pPr>
      <w:bookmarkStart w:id="17" w:name="_Ref208259453"/>
      <w:proofErr w:type="gramStart"/>
      <w:r>
        <w:rPr>
          <w:rFonts w:eastAsiaTheme="minorEastAsia" w:cs="Times New Roman" w:hint="eastAsia"/>
          <w:color w:val="0000FA"/>
          <w:shd w:val="clear" w:color="auto" w:fill="FFFFFF"/>
        </w:rPr>
        <w:t>宋源</w:t>
      </w:r>
      <w:proofErr w:type="gramEnd"/>
      <w:r>
        <w:rPr>
          <w:rFonts w:eastAsiaTheme="minorEastAsia" w:cs="Times New Roman" w:hint="eastAsia"/>
          <w:color w:val="0000FA"/>
          <w:shd w:val="clear" w:color="auto" w:fill="FFFFFF"/>
        </w:rPr>
        <w:t xml:space="preserve">, </w:t>
      </w:r>
      <w:proofErr w:type="gramStart"/>
      <w:r>
        <w:rPr>
          <w:rFonts w:eastAsiaTheme="minorEastAsia" w:cs="Times New Roman" w:hint="eastAsia"/>
          <w:color w:val="0000FA"/>
          <w:shd w:val="clear" w:color="auto" w:fill="FFFFFF"/>
        </w:rPr>
        <w:t>李士雨</w:t>
      </w:r>
      <w:proofErr w:type="gramEnd"/>
      <w:r>
        <w:rPr>
          <w:rFonts w:eastAsiaTheme="minorEastAsia" w:cs="Times New Roman" w:hint="eastAsia"/>
          <w:color w:val="0000FA"/>
          <w:shd w:val="clear" w:color="auto" w:fill="FFFFFF"/>
        </w:rPr>
        <w:t xml:space="preserve">. </w:t>
      </w:r>
      <w:r>
        <w:rPr>
          <w:rFonts w:eastAsiaTheme="minorEastAsia" w:cs="Times New Roman" w:hint="eastAsia"/>
          <w:color w:val="0000FA"/>
          <w:shd w:val="clear" w:color="auto" w:fill="FFFFFF"/>
        </w:rPr>
        <w:t>平直开缝翅片和波纹翅片管换热器换热特性的数值模拟</w:t>
      </w:r>
      <w:r>
        <w:rPr>
          <w:rFonts w:eastAsiaTheme="minorEastAsia" w:cs="Times New Roman" w:hint="eastAsia"/>
          <w:color w:val="0000FA"/>
          <w:shd w:val="clear" w:color="auto" w:fill="FFFFFF"/>
        </w:rPr>
        <w:t xml:space="preserve">[J]. </w:t>
      </w:r>
      <w:r>
        <w:rPr>
          <w:rFonts w:eastAsiaTheme="minorEastAsia" w:cs="Times New Roman" w:hint="eastAsia"/>
          <w:color w:val="0000FA"/>
          <w:shd w:val="clear" w:color="auto" w:fill="FFFFFF"/>
        </w:rPr>
        <w:t>化学工业与工程</w:t>
      </w:r>
      <w:r>
        <w:rPr>
          <w:rFonts w:eastAsiaTheme="minorEastAsia" w:cs="Times New Roman" w:hint="eastAsia"/>
          <w:color w:val="0000FA"/>
          <w:shd w:val="clear" w:color="auto" w:fill="FFFFFF"/>
        </w:rPr>
        <w:t xml:space="preserve">, 2019, </w:t>
      </w:r>
      <w:r>
        <w:rPr>
          <w:rFonts w:eastAsiaTheme="minorEastAsia" w:cs="Times New Roman"/>
          <w:color w:val="FF6400"/>
          <w:shd w:val="clear" w:color="auto" w:fill="FFFFFF"/>
        </w:rPr>
        <w:t>36</w:t>
      </w:r>
      <w:r>
        <w:rPr>
          <w:rFonts w:eastAsiaTheme="minorEastAsia" w:cs="Times New Roman"/>
          <w:color w:val="0000FA"/>
          <w:shd w:val="clear" w:color="auto" w:fill="FFFFFF"/>
        </w:rPr>
        <w:t>(</w:t>
      </w:r>
      <w:r>
        <w:rPr>
          <w:rFonts w:eastAsiaTheme="minorEastAsia" w:cs="Times New Roman"/>
          <w:color w:val="0000FA"/>
          <w:shd w:val="clear" w:color="auto" w:fill="FFCCFF"/>
        </w:rPr>
        <w:t>2</w:t>
      </w:r>
      <w:r>
        <w:rPr>
          <w:rFonts w:eastAsiaTheme="minorEastAsia" w:cs="Times New Roman" w:hint="eastAsia"/>
          <w:color w:val="0000FA"/>
          <w:shd w:val="clear" w:color="auto" w:fill="FFFFFF"/>
        </w:rPr>
        <w:t>): 66-72.</w:t>
      </w:r>
      <w:r>
        <w:rPr>
          <w:rFonts w:eastAsiaTheme="minorEastAsia" w:cs="Times New Roman" w:hint="eastAsia"/>
          <w:color w:val="0000FA"/>
          <w:shd w:val="clear" w:color="auto" w:fill="FFFFFF"/>
        </w:rPr>
        <w:br/>
        <w:t xml:space="preserve">SONG Y, LI S Y. Numerical simulation </w:t>
      </w:r>
      <w:r>
        <w:rPr>
          <w:rFonts w:eastAsiaTheme="minorEastAsia" w:cs="Times New Roman"/>
          <w:color w:val="0000FA"/>
          <w:shd w:val="clear" w:color="auto" w:fill="FFCCFF"/>
        </w:rPr>
        <w:t>on</w:t>
      </w:r>
      <w:r>
        <w:rPr>
          <w:rFonts w:eastAsiaTheme="minorEastAsia" w:cs="Times New Roman"/>
          <w:color w:val="0000FA"/>
          <w:shd w:val="clear" w:color="auto" w:fill="FFFFFF"/>
        </w:rPr>
        <w:t xml:space="preserve"> heat transfer </w:t>
      </w:r>
      <w:r>
        <w:rPr>
          <w:rFonts w:eastAsiaTheme="minorEastAsia" w:cs="Times New Roman"/>
          <w:color w:val="0000FA"/>
          <w:shd w:val="clear" w:color="auto" w:fill="FFCCFF"/>
        </w:rPr>
        <w:t>performance</w:t>
      </w:r>
      <w:r>
        <w:rPr>
          <w:rFonts w:eastAsiaTheme="minorEastAsia" w:cs="Times New Roman"/>
          <w:color w:val="0000FA"/>
          <w:shd w:val="clear" w:color="auto" w:fill="FFFFFF"/>
        </w:rPr>
        <w:t xml:space="preserve"> of </w:t>
      </w:r>
      <w:r>
        <w:rPr>
          <w:rFonts w:eastAsiaTheme="minorEastAsia" w:cs="Times New Roman"/>
          <w:color w:val="0000FA"/>
          <w:shd w:val="clear" w:color="auto" w:fill="FFCCFF"/>
        </w:rPr>
        <w:t>slit</w:t>
      </w:r>
      <w:r>
        <w:rPr>
          <w:rFonts w:eastAsiaTheme="minorEastAsia" w:cs="Times New Roman"/>
          <w:color w:val="0000FA"/>
          <w:shd w:val="clear" w:color="auto" w:fill="FFFFFF"/>
        </w:rPr>
        <w:t xml:space="preserve"> </w:t>
      </w:r>
      <w:r>
        <w:rPr>
          <w:rFonts w:eastAsiaTheme="minorEastAsia" w:cs="Times New Roman"/>
          <w:color w:val="0000FA"/>
          <w:shd w:val="clear" w:color="auto" w:fill="FFCCFF"/>
        </w:rPr>
        <w:t>split</w:t>
      </w:r>
      <w:r>
        <w:rPr>
          <w:rFonts w:eastAsiaTheme="minorEastAsia" w:cs="Times New Roman"/>
          <w:color w:val="0000FA"/>
          <w:shd w:val="clear" w:color="auto" w:fill="FFFFFF"/>
        </w:rPr>
        <w:t xml:space="preserve"> and </w:t>
      </w:r>
      <w:r>
        <w:rPr>
          <w:rFonts w:eastAsiaTheme="minorEastAsia" w:cs="Times New Roman"/>
          <w:color w:val="0000FA"/>
          <w:shd w:val="clear" w:color="auto" w:fill="FFCCFF"/>
        </w:rPr>
        <w:t>wavy</w:t>
      </w:r>
      <w:r>
        <w:rPr>
          <w:rFonts w:eastAsiaTheme="minorEastAsia" w:cs="Times New Roman"/>
          <w:color w:val="0000FA"/>
          <w:shd w:val="clear" w:color="auto" w:fill="FFFFFF"/>
        </w:rPr>
        <w:t xml:space="preserve"> </w:t>
      </w:r>
      <w:r>
        <w:rPr>
          <w:rFonts w:eastAsiaTheme="minorEastAsia" w:cs="Times New Roman"/>
          <w:color w:val="0000FA"/>
          <w:shd w:val="clear" w:color="auto" w:fill="FFCCFF"/>
        </w:rPr>
        <w:t>fin-and-</w:t>
      </w:r>
      <w:r>
        <w:rPr>
          <w:rFonts w:eastAsiaTheme="minorEastAsia" w:cs="Times New Roman"/>
          <w:color w:val="0000FA"/>
          <w:shd w:val="clear" w:color="auto" w:fill="FFFFFF"/>
        </w:rPr>
        <w:t xml:space="preserve">tube heat </w:t>
      </w:r>
      <w:r>
        <w:rPr>
          <w:rFonts w:eastAsiaTheme="minorEastAsia" w:cs="Times New Roman"/>
          <w:color w:val="0000FA"/>
          <w:shd w:val="clear" w:color="auto" w:fill="FFCCFF"/>
        </w:rPr>
        <w:t>exchanger</w:t>
      </w:r>
      <w:r>
        <w:rPr>
          <w:rFonts w:eastAsiaTheme="minorEastAsia" w:cs="Times New Roman"/>
          <w:color w:val="0000FA"/>
          <w:shd w:val="clear" w:color="auto" w:fill="FFFFFF"/>
        </w:rPr>
        <w:t xml:space="preserve">[J]. Chemical Industry and Engineering, 2019, </w:t>
      </w:r>
      <w:r>
        <w:rPr>
          <w:rFonts w:eastAsiaTheme="minorEastAsia" w:cs="Times New Roman"/>
          <w:color w:val="FF6400"/>
          <w:shd w:val="clear" w:color="auto" w:fill="FFFFFF"/>
        </w:rPr>
        <w:t>36</w:t>
      </w:r>
      <w:r>
        <w:rPr>
          <w:rFonts w:eastAsiaTheme="minorEastAsia" w:cs="Times New Roman"/>
          <w:color w:val="0000FA"/>
          <w:shd w:val="clear" w:color="auto" w:fill="FFFFFF"/>
        </w:rPr>
        <w:t>(</w:t>
      </w:r>
      <w:r>
        <w:rPr>
          <w:rFonts w:eastAsiaTheme="minorEastAsia" w:cs="Times New Roman"/>
          <w:color w:val="0000FA"/>
          <w:shd w:val="clear" w:color="auto" w:fill="FFCCFF"/>
        </w:rPr>
        <w:t>2</w:t>
      </w:r>
      <w:r>
        <w:rPr>
          <w:rFonts w:eastAsiaTheme="minorEastAsia" w:cs="Times New Roman"/>
          <w:color w:val="0000FA"/>
          <w:shd w:val="clear" w:color="auto" w:fill="FFFFFF"/>
        </w:rPr>
        <w:t>): 66-72.</w:t>
      </w:r>
      <w:bookmarkEnd w:id="17"/>
    </w:p>
    <w:p w14:paraId="724F7599" w14:textId="77777777" w:rsidR="00F51949" w:rsidRDefault="00000000">
      <w:pPr>
        <w:pStyle w:val="a"/>
        <w:numPr>
          <w:ilvl w:val="0"/>
          <w:numId w:val="2"/>
        </w:numPr>
        <w:rPr>
          <w:rFonts w:cs="Times New Roman"/>
          <w:color w:val="0000FA"/>
        </w:rPr>
      </w:pPr>
      <w:bookmarkStart w:id="18" w:name="_Ref208259478"/>
      <w:r>
        <w:rPr>
          <w:rFonts w:cs="Times New Roman" w:hint="eastAsia"/>
          <w:color w:val="0000FA"/>
          <w:shd w:val="clear" w:color="auto" w:fill="FFFFFF"/>
        </w:rPr>
        <w:t>于新娜</w:t>
      </w:r>
      <w:r>
        <w:rPr>
          <w:rFonts w:cs="Times New Roman" w:hint="eastAsia"/>
          <w:color w:val="0000FA"/>
          <w:shd w:val="clear" w:color="auto" w:fill="FFFFFF"/>
        </w:rPr>
        <w:t xml:space="preserve">, </w:t>
      </w:r>
      <w:r>
        <w:rPr>
          <w:rFonts w:cs="Times New Roman" w:hint="eastAsia"/>
          <w:color w:val="0000FA"/>
          <w:shd w:val="clear" w:color="auto" w:fill="FFFFFF"/>
        </w:rPr>
        <w:t>袁益超</w:t>
      </w:r>
      <w:r>
        <w:rPr>
          <w:rFonts w:cs="Times New Roman" w:hint="eastAsia"/>
          <w:color w:val="0000FA"/>
          <w:shd w:val="clear" w:color="auto" w:fill="FFFFFF"/>
        </w:rPr>
        <w:t xml:space="preserve">, </w:t>
      </w:r>
      <w:r>
        <w:rPr>
          <w:rFonts w:cs="Times New Roman" w:hint="eastAsia"/>
          <w:color w:val="0000FA"/>
          <w:shd w:val="clear" w:color="auto" w:fill="FFFFFF"/>
        </w:rPr>
        <w:t>马有福</w:t>
      </w:r>
      <w:r>
        <w:rPr>
          <w:rFonts w:cs="Times New Roman" w:hint="eastAsia"/>
          <w:color w:val="0000FA"/>
          <w:shd w:val="clear" w:color="auto" w:fill="FFFFFF"/>
        </w:rPr>
        <w:t xml:space="preserve">, </w:t>
      </w:r>
      <w:r>
        <w:rPr>
          <w:rFonts w:cs="Times New Roman" w:hint="eastAsia"/>
          <w:color w:val="0000FA"/>
          <w:shd w:val="clear" w:color="auto" w:fill="FFFFFF"/>
        </w:rPr>
        <w:t>等</w:t>
      </w:r>
      <w:r>
        <w:rPr>
          <w:rFonts w:cs="Times New Roman" w:hint="eastAsia"/>
          <w:color w:val="0000FA"/>
          <w:shd w:val="clear" w:color="auto" w:fill="FFFFFF"/>
        </w:rPr>
        <w:t>. H</w:t>
      </w:r>
      <w:r>
        <w:rPr>
          <w:rFonts w:cs="Times New Roman" w:hint="eastAsia"/>
          <w:color w:val="0000FA"/>
          <w:shd w:val="clear" w:color="auto" w:fill="FFFFFF"/>
        </w:rPr>
        <w:t>形翅片管束传热和阻力特性的试验与数值模拟</w:t>
      </w:r>
      <w:r>
        <w:rPr>
          <w:rFonts w:cs="Times New Roman" w:hint="eastAsia"/>
          <w:color w:val="0000FA"/>
          <w:shd w:val="clear" w:color="auto" w:fill="FFFFFF"/>
        </w:rPr>
        <w:t xml:space="preserve">[J]. </w:t>
      </w:r>
      <w:r>
        <w:rPr>
          <w:rFonts w:cs="Times New Roman" w:hint="eastAsia"/>
          <w:color w:val="0000FA"/>
          <w:shd w:val="clear" w:color="auto" w:fill="FFFFFF"/>
        </w:rPr>
        <w:t>动力工程学报</w:t>
      </w:r>
      <w:r>
        <w:rPr>
          <w:rFonts w:cs="Times New Roman" w:hint="eastAsia"/>
          <w:color w:val="0000FA"/>
          <w:shd w:val="clear" w:color="auto" w:fill="FFFFFF"/>
        </w:rPr>
        <w:t xml:space="preserve">, 2010, </w:t>
      </w:r>
      <w:r>
        <w:rPr>
          <w:rFonts w:cs="Times New Roman"/>
          <w:color w:val="FF6400"/>
          <w:shd w:val="clear" w:color="auto" w:fill="FFFFFF"/>
        </w:rPr>
        <w:t>30</w:t>
      </w:r>
      <w:r>
        <w:rPr>
          <w:rFonts w:cs="Times New Roman"/>
          <w:color w:val="0000FA"/>
          <w:shd w:val="clear" w:color="auto" w:fill="FFFFFF"/>
        </w:rPr>
        <w:t>(</w:t>
      </w:r>
      <w:r>
        <w:rPr>
          <w:rFonts w:cs="Times New Roman"/>
          <w:color w:val="0000FA"/>
          <w:shd w:val="clear" w:color="auto" w:fill="FFCCFF"/>
        </w:rPr>
        <w:t>6</w:t>
      </w:r>
      <w:r>
        <w:rPr>
          <w:rFonts w:cs="Times New Roman" w:hint="eastAsia"/>
          <w:color w:val="0000FA"/>
          <w:shd w:val="clear" w:color="auto" w:fill="FFFFFF"/>
        </w:rPr>
        <w:t>): 433-438.</w:t>
      </w:r>
      <w:r>
        <w:rPr>
          <w:rFonts w:cs="Times New Roman" w:hint="eastAsia"/>
          <w:color w:val="0000FA"/>
          <w:shd w:val="clear" w:color="auto" w:fill="FFFFFF"/>
        </w:rPr>
        <w:br/>
        <w:t>YU X N, YUAN Y C, MA Y F, et al. Experimental</w:t>
      </w:r>
      <w:r>
        <w:rPr>
          <w:rFonts w:cs="Times New Roman"/>
          <w:color w:val="0000FA"/>
          <w:shd w:val="clear" w:color="auto" w:fill="FFCCFF"/>
        </w:rPr>
        <w:t xml:space="preserve"> tests</w:t>
      </w:r>
      <w:r>
        <w:rPr>
          <w:rFonts w:cs="Times New Roman"/>
          <w:color w:val="0000FA"/>
          <w:shd w:val="clear" w:color="auto" w:fill="FFFFFF"/>
        </w:rPr>
        <w:t xml:space="preserve"> and numerical simulation </w:t>
      </w:r>
      <w:r>
        <w:rPr>
          <w:rFonts w:cs="Times New Roman"/>
          <w:color w:val="0000FA"/>
          <w:shd w:val="clear" w:color="auto" w:fill="FFCCFF"/>
        </w:rPr>
        <w:t>on</w:t>
      </w:r>
      <w:r>
        <w:rPr>
          <w:rFonts w:cs="Times New Roman"/>
          <w:color w:val="0000FA"/>
          <w:shd w:val="clear" w:color="auto" w:fill="FFFFFF"/>
        </w:rPr>
        <w:t xml:space="preserve"> heat transfer and resistance characteristics of H-</w:t>
      </w:r>
      <w:r>
        <w:rPr>
          <w:rFonts w:cs="Times New Roman"/>
          <w:color w:val="0000FA"/>
          <w:shd w:val="clear" w:color="auto" w:fill="FFCCFF"/>
        </w:rPr>
        <w:t>type</w:t>
      </w:r>
      <w:r>
        <w:rPr>
          <w:rFonts w:cs="Times New Roman"/>
          <w:color w:val="0000FA"/>
          <w:shd w:val="clear" w:color="auto" w:fill="FFFFFF"/>
        </w:rPr>
        <w:t xml:space="preserve"> finned tube </w:t>
      </w:r>
      <w:r>
        <w:rPr>
          <w:rFonts w:cs="Times New Roman"/>
          <w:color w:val="0000FA"/>
          <w:shd w:val="clear" w:color="auto" w:fill="FFCCFF"/>
        </w:rPr>
        <w:t>banks</w:t>
      </w:r>
      <w:r>
        <w:rPr>
          <w:rFonts w:cs="Times New Roman"/>
          <w:color w:val="0000FA"/>
          <w:shd w:val="clear" w:color="auto" w:fill="FFFFFF"/>
        </w:rPr>
        <w:t>[J]. Journal</w:t>
      </w:r>
      <w:r>
        <w:rPr>
          <w:rFonts w:cs="Times New Roman"/>
          <w:color w:val="0000FA"/>
          <w:shd w:val="clear" w:color="auto" w:fill="FFCCFF"/>
        </w:rPr>
        <w:t xml:space="preserve"> of Chinese Society</w:t>
      </w:r>
      <w:r>
        <w:rPr>
          <w:rFonts w:cs="Times New Roman"/>
          <w:color w:val="0000FA"/>
          <w:shd w:val="clear" w:color="auto" w:fill="FFFFFF"/>
        </w:rPr>
        <w:t xml:space="preserve"> of Power Engineering, 2010, </w:t>
      </w:r>
      <w:r>
        <w:rPr>
          <w:rFonts w:cs="Times New Roman"/>
          <w:color w:val="FF6400"/>
          <w:shd w:val="clear" w:color="auto" w:fill="FFFFFF"/>
        </w:rPr>
        <w:t>30</w:t>
      </w:r>
      <w:r>
        <w:rPr>
          <w:rFonts w:cs="Times New Roman"/>
          <w:color w:val="0000FA"/>
          <w:shd w:val="clear" w:color="auto" w:fill="FFFFFF"/>
        </w:rPr>
        <w:t>(</w:t>
      </w:r>
      <w:r>
        <w:rPr>
          <w:rFonts w:cs="Times New Roman"/>
          <w:color w:val="0000FA"/>
          <w:shd w:val="clear" w:color="auto" w:fill="FFCCFF"/>
        </w:rPr>
        <w:t>6</w:t>
      </w:r>
      <w:r>
        <w:rPr>
          <w:rFonts w:cs="Times New Roman"/>
          <w:color w:val="0000FA"/>
          <w:shd w:val="clear" w:color="auto" w:fill="FFFFFF"/>
        </w:rPr>
        <w:t xml:space="preserve">): </w:t>
      </w:r>
      <w:r>
        <w:rPr>
          <w:rFonts w:cs="Times New Roman"/>
          <w:color w:val="0000FA"/>
          <w:shd w:val="clear" w:color="auto" w:fill="FFFFFF"/>
        </w:rPr>
        <w:lastRenderedPageBreak/>
        <w:t>433-438.</w:t>
      </w:r>
      <w:bookmarkEnd w:id="18"/>
    </w:p>
    <w:p w14:paraId="6D5F72AE" w14:textId="77777777" w:rsidR="00F51949" w:rsidRDefault="00000000">
      <w:pPr>
        <w:pStyle w:val="a"/>
        <w:numPr>
          <w:ilvl w:val="0"/>
          <w:numId w:val="2"/>
        </w:numPr>
        <w:rPr>
          <w:rFonts w:cs="Times New Roman"/>
          <w:color w:val="0000FA"/>
        </w:rPr>
      </w:pPr>
      <w:bookmarkStart w:id="19" w:name="_Ref208259493"/>
      <w:proofErr w:type="gramStart"/>
      <w:r>
        <w:rPr>
          <w:rFonts w:cs="Times New Roman" w:hint="eastAsia"/>
          <w:color w:val="0000FA"/>
          <w:shd w:val="clear" w:color="auto" w:fill="FFFFFF"/>
        </w:rPr>
        <w:t>何闯</w:t>
      </w:r>
      <w:r>
        <w:rPr>
          <w:rFonts w:cs="Times New Roman" w:hint="eastAsia"/>
          <w:color w:val="0000FA"/>
          <w:shd w:val="clear" w:color="auto" w:fill="FFFFFF"/>
        </w:rPr>
        <w:t xml:space="preserve">, </w:t>
      </w:r>
      <w:r>
        <w:rPr>
          <w:rFonts w:cs="Times New Roman" w:hint="eastAsia"/>
          <w:color w:val="0000FA"/>
          <w:shd w:val="clear" w:color="auto" w:fill="FFFFFF"/>
        </w:rPr>
        <w:t>赵钦新</w:t>
      </w:r>
      <w:proofErr w:type="gramEnd"/>
      <w:r>
        <w:rPr>
          <w:rFonts w:cs="Times New Roman" w:hint="eastAsia"/>
          <w:color w:val="0000FA"/>
          <w:shd w:val="clear" w:color="auto" w:fill="FFFFFF"/>
        </w:rPr>
        <w:t xml:space="preserve">, </w:t>
      </w:r>
      <w:r>
        <w:rPr>
          <w:rFonts w:cs="Times New Roman" w:hint="eastAsia"/>
          <w:color w:val="0000FA"/>
          <w:shd w:val="clear" w:color="auto" w:fill="FFFFFF"/>
        </w:rPr>
        <w:t>梁志远</w:t>
      </w:r>
      <w:r>
        <w:rPr>
          <w:rFonts w:cs="Times New Roman" w:hint="eastAsia"/>
          <w:color w:val="0000FA"/>
          <w:shd w:val="clear" w:color="auto" w:fill="FFFFFF"/>
        </w:rPr>
        <w:t xml:space="preserve">. </w:t>
      </w:r>
      <w:r>
        <w:rPr>
          <w:rFonts w:cs="Times New Roman" w:hint="eastAsia"/>
          <w:color w:val="0000FA"/>
          <w:shd w:val="clear" w:color="auto" w:fill="FFFFFF"/>
        </w:rPr>
        <w:t>具有扰</w:t>
      </w:r>
      <w:proofErr w:type="gramStart"/>
      <w:r>
        <w:rPr>
          <w:rFonts w:cs="Times New Roman" w:hint="eastAsia"/>
          <w:color w:val="0000FA"/>
          <w:shd w:val="clear" w:color="auto" w:fill="FFFFFF"/>
        </w:rPr>
        <w:t>流结构</w:t>
      </w:r>
      <w:proofErr w:type="gramEnd"/>
      <w:r>
        <w:rPr>
          <w:rFonts w:cs="Times New Roman" w:hint="eastAsia"/>
          <w:color w:val="0000FA"/>
          <w:shd w:val="clear" w:color="auto" w:fill="FFFFFF"/>
        </w:rPr>
        <w:t>的风冷型</w:t>
      </w:r>
      <w:proofErr w:type="gramStart"/>
      <w:r>
        <w:rPr>
          <w:rFonts w:cs="Times New Roman" w:hint="eastAsia"/>
          <w:color w:val="0000FA"/>
          <w:shd w:val="clear" w:color="auto" w:fill="FFFFFF"/>
        </w:rPr>
        <w:t>锂电池包热管理系统</w:t>
      </w:r>
      <w:proofErr w:type="gramEnd"/>
      <w:r>
        <w:rPr>
          <w:rFonts w:cs="Times New Roman" w:hint="eastAsia"/>
          <w:color w:val="0000FA"/>
          <w:shd w:val="clear" w:color="auto" w:fill="FFFFFF"/>
        </w:rPr>
        <w:t>优化</w:t>
      </w:r>
      <w:r>
        <w:rPr>
          <w:rFonts w:cs="Times New Roman" w:hint="eastAsia"/>
          <w:color w:val="0000FA"/>
          <w:shd w:val="clear" w:color="auto" w:fill="FFFFFF"/>
        </w:rPr>
        <w:t xml:space="preserve">[J]. </w:t>
      </w:r>
      <w:r>
        <w:rPr>
          <w:rFonts w:cs="Times New Roman" w:hint="eastAsia"/>
          <w:color w:val="0000FA"/>
          <w:shd w:val="clear" w:color="auto" w:fill="FFFFFF"/>
        </w:rPr>
        <w:t>郑州大学学报</w:t>
      </w:r>
      <w:r>
        <w:rPr>
          <w:rFonts w:cs="Times New Roman" w:hint="eastAsia"/>
          <w:color w:val="0000FA"/>
          <w:shd w:val="clear" w:color="auto" w:fill="FFFFFF"/>
        </w:rPr>
        <w:t>(</w:t>
      </w:r>
      <w:proofErr w:type="gramStart"/>
      <w:r>
        <w:rPr>
          <w:rFonts w:cs="Times New Roman" w:hint="eastAsia"/>
          <w:color w:val="0000FA"/>
          <w:shd w:val="clear" w:color="auto" w:fill="FFFFFF"/>
        </w:rPr>
        <w:t>工学版</w:t>
      </w:r>
      <w:proofErr w:type="gramEnd"/>
      <w:r>
        <w:rPr>
          <w:rFonts w:cs="Times New Roman" w:hint="eastAsia"/>
          <w:color w:val="0000FA"/>
          <w:shd w:val="clear" w:color="auto" w:fill="FFFFFF"/>
        </w:rPr>
        <w:t xml:space="preserve">), 2025, </w:t>
      </w:r>
      <w:r>
        <w:rPr>
          <w:rFonts w:cs="Times New Roman"/>
          <w:color w:val="FF6400"/>
          <w:shd w:val="clear" w:color="auto" w:fill="FFFFFF"/>
        </w:rPr>
        <w:t>46</w:t>
      </w:r>
      <w:r>
        <w:rPr>
          <w:rFonts w:cs="Times New Roman"/>
          <w:color w:val="0000FA"/>
          <w:shd w:val="clear" w:color="auto" w:fill="FFFFFF"/>
        </w:rPr>
        <w:t>(</w:t>
      </w:r>
      <w:r>
        <w:rPr>
          <w:rFonts w:cs="Times New Roman"/>
          <w:color w:val="0000FA"/>
          <w:shd w:val="clear" w:color="auto" w:fill="FFCCFF"/>
        </w:rPr>
        <w:t>1</w:t>
      </w:r>
      <w:r>
        <w:rPr>
          <w:rFonts w:cs="Times New Roman" w:hint="eastAsia"/>
          <w:color w:val="0000FA"/>
          <w:shd w:val="clear" w:color="auto" w:fill="FFFFFF"/>
        </w:rPr>
        <w:t>): 90-97.</w:t>
      </w:r>
      <w:r>
        <w:rPr>
          <w:rFonts w:cs="Times New Roman" w:hint="eastAsia"/>
          <w:color w:val="0000FA"/>
          <w:shd w:val="clear" w:color="auto" w:fill="FFFFFF"/>
        </w:rPr>
        <w:br/>
        <w:t xml:space="preserve">HE C, ZHAO Q X, LIANG Z Y. </w:t>
      </w:r>
      <w:r>
        <w:rPr>
          <w:rFonts w:cs="Times New Roman"/>
          <w:color w:val="0000FA"/>
          <w:shd w:val="clear" w:color="auto" w:fill="FFCCFF"/>
        </w:rPr>
        <w:t xml:space="preserve">Performance </w:t>
      </w:r>
      <w:r>
        <w:rPr>
          <w:rFonts w:cs="Times New Roman"/>
          <w:color w:val="0000FA"/>
          <w:shd w:val="clear" w:color="auto" w:fill="D9D9D9"/>
        </w:rPr>
        <w:t>o</w:t>
      </w:r>
      <w:r>
        <w:rPr>
          <w:rFonts w:cs="Times New Roman"/>
          <w:color w:val="0000FA"/>
          <w:shd w:val="clear" w:color="auto" w:fill="FFFFFF"/>
        </w:rPr>
        <w:t xml:space="preserve">ptimization of air-cooled lithium battery </w:t>
      </w:r>
      <w:r>
        <w:rPr>
          <w:rFonts w:cs="Times New Roman"/>
          <w:color w:val="0000FA"/>
          <w:shd w:val="clear" w:color="auto" w:fill="FFCCFF"/>
        </w:rPr>
        <w:t>pack thermal management system</w:t>
      </w:r>
      <w:r>
        <w:rPr>
          <w:rFonts w:cs="Times New Roman"/>
          <w:color w:val="0000FA"/>
          <w:shd w:val="clear" w:color="auto" w:fill="FFFFFF"/>
        </w:rPr>
        <w:t xml:space="preserve"> with </w:t>
      </w:r>
      <w:r>
        <w:rPr>
          <w:rFonts w:cs="Times New Roman"/>
          <w:color w:val="0000FA"/>
          <w:shd w:val="clear" w:color="auto" w:fill="FFCCFF"/>
        </w:rPr>
        <w:t>turbulence</w:t>
      </w:r>
      <w:r>
        <w:rPr>
          <w:rFonts w:cs="Times New Roman"/>
          <w:color w:val="0000FA"/>
          <w:shd w:val="clear" w:color="auto" w:fill="FFFFFF"/>
        </w:rPr>
        <w:t xml:space="preserve"> structure[J]. Journal of Zhengzhou University (Engineering </w:t>
      </w:r>
      <w:r>
        <w:rPr>
          <w:rFonts w:cs="Times New Roman"/>
          <w:color w:val="0000FA"/>
          <w:shd w:val="clear" w:color="auto" w:fill="FFCCFF"/>
        </w:rPr>
        <w:t>Science</w:t>
      </w:r>
      <w:r>
        <w:rPr>
          <w:rFonts w:cs="Times New Roman"/>
          <w:color w:val="0000FA"/>
          <w:shd w:val="clear" w:color="auto" w:fill="FFFFFF"/>
        </w:rPr>
        <w:t xml:space="preserve">), 2025, </w:t>
      </w:r>
      <w:r>
        <w:rPr>
          <w:rFonts w:cs="Times New Roman"/>
          <w:color w:val="FF6400"/>
          <w:shd w:val="clear" w:color="auto" w:fill="FFFFFF"/>
        </w:rPr>
        <w:t>46</w:t>
      </w:r>
      <w:r>
        <w:rPr>
          <w:rFonts w:cs="Times New Roman"/>
          <w:color w:val="0000FA"/>
          <w:shd w:val="clear" w:color="auto" w:fill="FFFFFF"/>
        </w:rPr>
        <w:t>(</w:t>
      </w:r>
      <w:r>
        <w:rPr>
          <w:rFonts w:cs="Times New Roman"/>
          <w:color w:val="0000FA"/>
          <w:shd w:val="clear" w:color="auto" w:fill="FFCCFF"/>
        </w:rPr>
        <w:t>1</w:t>
      </w:r>
      <w:r>
        <w:rPr>
          <w:rFonts w:cs="Times New Roman"/>
          <w:color w:val="0000FA"/>
          <w:shd w:val="clear" w:color="auto" w:fill="FFFFFF"/>
        </w:rPr>
        <w:t>): 90-97.</w:t>
      </w:r>
      <w:bookmarkEnd w:id="19"/>
    </w:p>
    <w:p w14:paraId="01BF600C" w14:textId="77777777" w:rsidR="00F51949" w:rsidRDefault="00000000">
      <w:pPr>
        <w:pStyle w:val="a"/>
        <w:numPr>
          <w:ilvl w:val="0"/>
          <w:numId w:val="2"/>
        </w:numPr>
        <w:rPr>
          <w:rFonts w:cs="Times New Roman"/>
          <w:color w:val="0000FA"/>
        </w:rPr>
      </w:pPr>
      <w:bookmarkStart w:id="20" w:name="_Ref208259510"/>
      <w:r>
        <w:rPr>
          <w:rFonts w:cs="Times New Roman"/>
          <w:color w:val="0000FA"/>
          <w:shd w:val="clear" w:color="auto" w:fill="FFFFFF"/>
        </w:rPr>
        <w:t>KAYANSAYAN N. Heat transfer characterization of flat plain fins and round tube heat exchangers[J]. Experimental Thermal and Fluid Science, 1993, 6(3): 263-272.</w:t>
      </w:r>
      <w:bookmarkEnd w:id="20"/>
    </w:p>
    <w:p w14:paraId="25D44FF4" w14:textId="77777777" w:rsidR="00F51949" w:rsidRDefault="00000000">
      <w:pPr>
        <w:pStyle w:val="a"/>
        <w:numPr>
          <w:ilvl w:val="0"/>
          <w:numId w:val="2"/>
        </w:numPr>
        <w:rPr>
          <w:rFonts w:cs="Times New Roman"/>
          <w:color w:val="0000FA"/>
        </w:rPr>
      </w:pPr>
      <w:bookmarkStart w:id="21" w:name="_Ref208259526"/>
      <w:r>
        <w:rPr>
          <w:rFonts w:cs="Times New Roman"/>
          <w:color w:val="0000FA"/>
          <w:shd w:val="clear" w:color="auto" w:fill="FFFFFF"/>
        </w:rPr>
        <w:t xml:space="preserve">WANG C </w:t>
      </w:r>
      <w:proofErr w:type="spellStart"/>
      <w:r>
        <w:rPr>
          <w:rFonts w:cs="Times New Roman"/>
          <w:color w:val="0000FA"/>
          <w:shd w:val="clear" w:color="auto" w:fill="FFFFFF"/>
        </w:rPr>
        <w:t>C</w:t>
      </w:r>
      <w:proofErr w:type="spellEnd"/>
      <w:r>
        <w:rPr>
          <w:rFonts w:cs="Times New Roman"/>
          <w:color w:val="0000FA"/>
          <w:shd w:val="clear" w:color="auto" w:fill="FFFFFF"/>
        </w:rPr>
        <w:t xml:space="preserve">, CHI K Y, CHANG C J. Heat transfer and friction characteristics of plain fin-and-tube heat </w:t>
      </w:r>
      <w:r>
        <w:rPr>
          <w:rFonts w:cs="Times New Roman"/>
          <w:color w:val="0000FA"/>
          <w:shd w:val="clear" w:color="auto" w:fill="FFFFFF"/>
        </w:rPr>
        <w:t>exchangers, part II: Correlation[J]. International Journal of Heat and Mass Transfer, 2000, 43(15): 2693-2700.</w:t>
      </w:r>
      <w:bookmarkEnd w:id="21"/>
    </w:p>
    <w:p w14:paraId="5D0C01D5" w14:textId="77777777" w:rsidR="00F51949" w:rsidRDefault="00000000">
      <w:pPr>
        <w:pStyle w:val="a"/>
        <w:numPr>
          <w:ilvl w:val="0"/>
          <w:numId w:val="2"/>
        </w:numPr>
        <w:rPr>
          <w:rFonts w:cs="Times New Roman"/>
          <w:color w:val="0000FA"/>
        </w:rPr>
      </w:pPr>
      <w:bookmarkStart w:id="22" w:name="_Ref208259545"/>
      <w:r>
        <w:rPr>
          <w:rFonts w:cs="Times New Roman" w:hint="eastAsia"/>
          <w:color w:val="0000FA"/>
          <w:shd w:val="clear" w:color="auto" w:fill="FFFFFF"/>
        </w:rPr>
        <w:t>何映平</w:t>
      </w:r>
      <w:r>
        <w:rPr>
          <w:rFonts w:cs="Times New Roman" w:hint="eastAsia"/>
          <w:color w:val="0000FA"/>
          <w:shd w:val="clear" w:color="auto" w:fill="FFFFFF"/>
        </w:rPr>
        <w:t xml:space="preserve">. </w:t>
      </w:r>
      <w:r>
        <w:rPr>
          <w:rFonts w:cs="Times New Roman" w:hint="eastAsia"/>
          <w:color w:val="0000FA"/>
          <w:shd w:val="clear" w:color="auto" w:fill="FFFFFF"/>
        </w:rPr>
        <w:t>试验设计与分析</w:t>
      </w:r>
      <w:r>
        <w:rPr>
          <w:rFonts w:cs="Times New Roman" w:hint="eastAsia"/>
          <w:color w:val="0000FA"/>
          <w:shd w:val="clear" w:color="auto" w:fill="FFFFFF"/>
        </w:rPr>
        <w:t>[M].</w:t>
      </w:r>
      <w:r>
        <w:rPr>
          <w:rFonts w:cs="Times New Roman" w:hint="eastAsia"/>
          <w:color w:val="0000FA"/>
          <w:shd w:val="clear" w:color="auto" w:fill="FFCCFF"/>
        </w:rPr>
        <w:t xml:space="preserve"> </w:t>
      </w:r>
      <w:r>
        <w:rPr>
          <w:rFonts w:cs="Times New Roman" w:hint="eastAsia"/>
          <w:color w:val="0000FA"/>
          <w:shd w:val="clear" w:color="auto" w:fill="FFCCFF"/>
        </w:rPr>
        <w:t>北京</w:t>
      </w:r>
      <w:r>
        <w:rPr>
          <w:rFonts w:cs="Times New Roman" w:hint="eastAsia"/>
          <w:color w:val="0000FA"/>
          <w:shd w:val="clear" w:color="auto" w:fill="FFCCFF"/>
        </w:rPr>
        <w:t>:</w:t>
      </w:r>
      <w:r>
        <w:rPr>
          <w:rFonts w:cs="Times New Roman" w:hint="eastAsia"/>
          <w:color w:val="0000FA"/>
          <w:shd w:val="clear" w:color="auto" w:fill="FFFFFF"/>
        </w:rPr>
        <w:t xml:space="preserve"> </w:t>
      </w:r>
      <w:r>
        <w:rPr>
          <w:rFonts w:cs="Times New Roman" w:hint="eastAsia"/>
          <w:color w:val="0000FA"/>
          <w:shd w:val="clear" w:color="auto" w:fill="FFFFFF"/>
        </w:rPr>
        <w:t>化学工业出版社</w:t>
      </w:r>
      <w:r>
        <w:rPr>
          <w:rFonts w:cs="Times New Roman" w:hint="eastAsia"/>
          <w:color w:val="0000FA"/>
          <w:shd w:val="clear" w:color="auto" w:fill="FFFFFF"/>
        </w:rPr>
        <w:t>, 2013.</w:t>
      </w:r>
      <w:r>
        <w:rPr>
          <w:rFonts w:cs="Times New Roman" w:hint="eastAsia"/>
          <w:color w:val="0000FA"/>
          <w:shd w:val="clear" w:color="auto" w:fill="FFFFFF"/>
        </w:rPr>
        <w:br/>
      </w:r>
      <w:r>
        <w:rPr>
          <w:rFonts w:cs="Times New Roman"/>
          <w:color w:val="FF6400"/>
          <w:shd w:val="clear" w:color="auto" w:fill="FFFFFF"/>
        </w:rPr>
        <w:t>HE Y P</w:t>
      </w:r>
      <w:r>
        <w:rPr>
          <w:rFonts w:cs="Times New Roman"/>
          <w:color w:val="0000FA"/>
          <w:shd w:val="clear" w:color="auto" w:fill="FFFFFF"/>
        </w:rPr>
        <w:t xml:space="preserve">. </w:t>
      </w:r>
      <w:r>
        <w:rPr>
          <w:rFonts w:cs="Times New Roman"/>
          <w:color w:val="FF6400"/>
          <w:shd w:val="clear" w:color="auto" w:fill="FFFFFF"/>
        </w:rPr>
        <w:t xml:space="preserve">Experimental </w:t>
      </w:r>
      <w:r>
        <w:rPr>
          <w:rFonts w:cs="Times New Roman"/>
          <w:color w:val="FF6400"/>
          <w:shd w:val="clear" w:color="auto" w:fill="D9D9D9"/>
        </w:rPr>
        <w:t>d</w:t>
      </w:r>
      <w:r>
        <w:rPr>
          <w:rFonts w:cs="Times New Roman"/>
          <w:color w:val="FF6400"/>
          <w:shd w:val="clear" w:color="auto" w:fill="FFFFFF"/>
        </w:rPr>
        <w:t xml:space="preserve">esign and </w:t>
      </w:r>
      <w:r>
        <w:rPr>
          <w:rFonts w:cs="Times New Roman"/>
          <w:color w:val="FF6400"/>
          <w:shd w:val="clear" w:color="auto" w:fill="D9D9D9"/>
        </w:rPr>
        <w:t>a</w:t>
      </w:r>
      <w:r>
        <w:rPr>
          <w:rFonts w:cs="Times New Roman"/>
          <w:color w:val="FF6400"/>
          <w:shd w:val="clear" w:color="auto" w:fill="FFFFFF"/>
        </w:rPr>
        <w:t>nalysis</w:t>
      </w:r>
      <w:r>
        <w:rPr>
          <w:rFonts w:cs="Times New Roman"/>
          <w:color w:val="0000FA"/>
          <w:shd w:val="clear" w:color="auto" w:fill="FFFFFF"/>
        </w:rPr>
        <w:t>[M].</w:t>
      </w:r>
      <w:r>
        <w:rPr>
          <w:rFonts w:cs="Times New Roman"/>
          <w:color w:val="0000FA"/>
          <w:shd w:val="clear" w:color="auto" w:fill="FFCCFF"/>
        </w:rPr>
        <w:t xml:space="preserve"> </w:t>
      </w:r>
      <w:r>
        <w:rPr>
          <w:rFonts w:cs="Times New Roman"/>
          <w:color w:val="FF6400"/>
          <w:shd w:val="clear" w:color="auto" w:fill="FFCCFF"/>
        </w:rPr>
        <w:t>Beijing:</w:t>
      </w:r>
      <w:r>
        <w:rPr>
          <w:rFonts w:cs="Times New Roman"/>
          <w:color w:val="FF6400"/>
          <w:shd w:val="clear" w:color="auto" w:fill="FFFFFF"/>
        </w:rPr>
        <w:t xml:space="preserve"> Chemical Industry Press</w:t>
      </w:r>
      <w:r>
        <w:rPr>
          <w:rFonts w:cs="Times New Roman"/>
          <w:color w:val="0000FA"/>
          <w:shd w:val="clear" w:color="auto" w:fill="FFFFFF"/>
        </w:rPr>
        <w:t>, 2013.</w:t>
      </w:r>
      <w:bookmarkEnd w:id="22"/>
    </w:p>
    <w:p w14:paraId="30AF3015" w14:textId="77777777" w:rsidR="00F51949" w:rsidRDefault="00000000">
      <w:pPr>
        <w:pStyle w:val="a"/>
        <w:numPr>
          <w:ilvl w:val="0"/>
          <w:numId w:val="2"/>
        </w:numPr>
        <w:rPr>
          <w:rFonts w:cs="Times New Roman"/>
          <w:color w:val="0000FA"/>
        </w:rPr>
      </w:pPr>
      <w:bookmarkStart w:id="23" w:name="_Ref208259558"/>
      <w:r>
        <w:rPr>
          <w:rFonts w:cs="Times New Roman" w:hint="eastAsia"/>
          <w:color w:val="0000FA"/>
          <w:shd w:val="clear" w:color="auto" w:fill="FFFFFF"/>
        </w:rPr>
        <w:t>杨立军</w:t>
      </w:r>
      <w:r>
        <w:rPr>
          <w:rFonts w:cs="Times New Roman" w:hint="eastAsia"/>
          <w:color w:val="0000FA"/>
          <w:shd w:val="clear" w:color="auto" w:fill="FFFFFF"/>
        </w:rPr>
        <w:t xml:space="preserve">, </w:t>
      </w:r>
      <w:r>
        <w:rPr>
          <w:rFonts w:cs="Times New Roman" w:hint="eastAsia"/>
          <w:color w:val="0000FA"/>
          <w:shd w:val="clear" w:color="auto" w:fill="FFFFFF"/>
        </w:rPr>
        <w:t>贾思宁</w:t>
      </w:r>
      <w:r>
        <w:rPr>
          <w:rFonts w:cs="Times New Roman" w:hint="eastAsia"/>
          <w:color w:val="0000FA"/>
          <w:shd w:val="clear" w:color="auto" w:fill="FFFFFF"/>
        </w:rPr>
        <w:t xml:space="preserve">, </w:t>
      </w:r>
      <w:proofErr w:type="gramStart"/>
      <w:r>
        <w:rPr>
          <w:rFonts w:cs="Times New Roman" w:hint="eastAsia"/>
          <w:color w:val="0000FA"/>
          <w:shd w:val="clear" w:color="auto" w:fill="FFFFFF"/>
        </w:rPr>
        <w:t>卜永东</w:t>
      </w:r>
      <w:proofErr w:type="gramEnd"/>
      <w:r>
        <w:rPr>
          <w:rFonts w:cs="Times New Roman" w:hint="eastAsia"/>
          <w:color w:val="0000FA"/>
          <w:shd w:val="clear" w:color="auto" w:fill="FFFFFF"/>
        </w:rPr>
        <w:t xml:space="preserve">, </w:t>
      </w:r>
      <w:r>
        <w:rPr>
          <w:rFonts w:cs="Times New Roman" w:hint="eastAsia"/>
          <w:color w:val="0000FA"/>
          <w:shd w:val="clear" w:color="auto" w:fill="FFFFFF"/>
        </w:rPr>
        <w:t>等</w:t>
      </w:r>
      <w:r>
        <w:rPr>
          <w:rFonts w:cs="Times New Roman" w:hint="eastAsia"/>
          <w:color w:val="0000FA"/>
          <w:shd w:val="clear" w:color="auto" w:fill="FFFFFF"/>
        </w:rPr>
        <w:t xml:space="preserve">. </w:t>
      </w:r>
      <w:r>
        <w:rPr>
          <w:rFonts w:cs="Times New Roman" w:hint="eastAsia"/>
          <w:color w:val="0000FA"/>
          <w:shd w:val="clear" w:color="auto" w:fill="FFFFFF"/>
        </w:rPr>
        <w:t>电站间冷系统空冷散热器翅片管束流动传热性能的数值研究</w:t>
      </w:r>
      <w:r>
        <w:rPr>
          <w:rFonts w:cs="Times New Roman" w:hint="eastAsia"/>
          <w:color w:val="0000FA"/>
          <w:shd w:val="clear" w:color="auto" w:fill="FFFFFF"/>
        </w:rPr>
        <w:t xml:space="preserve">[J]. </w:t>
      </w:r>
      <w:r>
        <w:rPr>
          <w:rFonts w:cs="Times New Roman" w:hint="eastAsia"/>
          <w:color w:val="0000FA"/>
          <w:shd w:val="clear" w:color="auto" w:fill="FFFFFF"/>
        </w:rPr>
        <w:t>中国电机工程学报</w:t>
      </w:r>
      <w:r>
        <w:rPr>
          <w:rFonts w:cs="Times New Roman" w:hint="eastAsia"/>
          <w:color w:val="0000FA"/>
          <w:shd w:val="clear" w:color="auto" w:fill="FFFFFF"/>
        </w:rPr>
        <w:t xml:space="preserve">, 2012, </w:t>
      </w:r>
      <w:r>
        <w:rPr>
          <w:rFonts w:cs="Times New Roman"/>
          <w:color w:val="FF6400"/>
          <w:shd w:val="clear" w:color="auto" w:fill="FFFFFF"/>
        </w:rPr>
        <w:t>32</w:t>
      </w:r>
      <w:r>
        <w:rPr>
          <w:rFonts w:cs="Times New Roman"/>
          <w:color w:val="0000FA"/>
          <w:shd w:val="clear" w:color="auto" w:fill="FFFFFF"/>
        </w:rPr>
        <w:t>(32): 50-57</w:t>
      </w:r>
      <w:r>
        <w:rPr>
          <w:rFonts w:cs="Times New Roman"/>
          <w:color w:val="0000FA"/>
          <w:shd w:val="clear" w:color="auto" w:fill="FFCCFF"/>
        </w:rPr>
        <w:t xml:space="preserve">, </w:t>
      </w:r>
      <w:r>
        <w:rPr>
          <w:rFonts w:cs="Times New Roman" w:hint="eastAsia"/>
          <w:color w:val="0000FA"/>
          <w:shd w:val="clear" w:color="auto" w:fill="FFFFFF"/>
        </w:rPr>
        <w:t>9.</w:t>
      </w:r>
      <w:r>
        <w:rPr>
          <w:rFonts w:cs="Times New Roman" w:hint="eastAsia"/>
          <w:color w:val="0000FA"/>
          <w:shd w:val="clear" w:color="auto" w:fill="FFFFFF"/>
        </w:rPr>
        <w:br/>
        <w:t xml:space="preserve">YANG L J, JIA S </w:t>
      </w:r>
      <w:r>
        <w:rPr>
          <w:rFonts w:cs="Times New Roman"/>
          <w:color w:val="0000FA"/>
          <w:shd w:val="clear" w:color="auto" w:fill="FFCCFF"/>
        </w:rPr>
        <w:t>N</w:t>
      </w:r>
      <w:r>
        <w:rPr>
          <w:rFonts w:cs="Times New Roman"/>
          <w:color w:val="0000FA"/>
          <w:shd w:val="clear" w:color="auto" w:fill="FFFFFF"/>
        </w:rPr>
        <w:t xml:space="preserve">, BU Y D, et al. Numerical study on </w:t>
      </w:r>
      <w:r>
        <w:rPr>
          <w:rFonts w:cs="Times New Roman"/>
          <w:color w:val="0000FA"/>
          <w:shd w:val="clear" w:color="auto" w:fill="FFCCFF"/>
        </w:rPr>
        <w:t>flow and</w:t>
      </w:r>
      <w:r>
        <w:rPr>
          <w:rFonts w:cs="Times New Roman"/>
          <w:color w:val="0000FA"/>
          <w:shd w:val="clear" w:color="auto" w:fill="FFFFFF"/>
        </w:rPr>
        <w:t xml:space="preserve"> heat transfer </w:t>
      </w:r>
      <w:r>
        <w:rPr>
          <w:rFonts w:cs="Times New Roman"/>
          <w:color w:val="0000FA"/>
          <w:shd w:val="clear" w:color="auto" w:fill="FFCCFF"/>
        </w:rPr>
        <w:t>characteristics</w:t>
      </w:r>
      <w:r>
        <w:rPr>
          <w:rFonts w:cs="Times New Roman"/>
          <w:color w:val="0000FA"/>
          <w:shd w:val="clear" w:color="auto" w:fill="FFFFFF"/>
        </w:rPr>
        <w:t xml:space="preserve"> of</w:t>
      </w:r>
      <w:r>
        <w:rPr>
          <w:rFonts w:cs="Times New Roman"/>
          <w:color w:val="0000FA"/>
          <w:shd w:val="clear" w:color="auto" w:fill="FFCCFF"/>
        </w:rPr>
        <w:t xml:space="preserve"> finned tube bundles for</w:t>
      </w:r>
      <w:r>
        <w:rPr>
          <w:rFonts w:cs="Times New Roman"/>
          <w:color w:val="0000FA"/>
          <w:shd w:val="clear" w:color="auto" w:fill="FFFFFF"/>
        </w:rPr>
        <w:t xml:space="preserve"> air-cooled </w:t>
      </w:r>
      <w:r>
        <w:rPr>
          <w:rFonts w:cs="Times New Roman"/>
          <w:color w:val="0000FA"/>
          <w:shd w:val="clear" w:color="auto" w:fill="FFCCFF"/>
        </w:rPr>
        <w:t>heat</w:t>
      </w:r>
      <w:r>
        <w:rPr>
          <w:rFonts w:cs="Times New Roman"/>
          <w:color w:val="0000FA"/>
          <w:shd w:val="clear" w:color="auto" w:fill="FFFFFF"/>
        </w:rPr>
        <w:t xml:space="preserve"> </w:t>
      </w:r>
      <w:r>
        <w:rPr>
          <w:rFonts w:cs="Times New Roman"/>
          <w:color w:val="0000FA"/>
          <w:shd w:val="clear" w:color="auto" w:fill="FFCCFF"/>
        </w:rPr>
        <w:t>exchangers</w:t>
      </w:r>
      <w:r>
        <w:rPr>
          <w:rFonts w:cs="Times New Roman"/>
          <w:color w:val="0000FA"/>
          <w:shd w:val="clear" w:color="auto" w:fill="FFFFFF"/>
        </w:rPr>
        <w:t xml:space="preserve"> </w:t>
      </w:r>
      <w:r>
        <w:rPr>
          <w:rFonts w:cs="Times New Roman"/>
          <w:color w:val="0000FA"/>
          <w:shd w:val="clear" w:color="auto" w:fill="FFCCFF"/>
        </w:rPr>
        <w:t>of</w:t>
      </w:r>
      <w:r>
        <w:rPr>
          <w:rFonts w:cs="Times New Roman"/>
          <w:color w:val="0000FA"/>
          <w:shd w:val="clear" w:color="auto" w:fill="FFFFFF"/>
        </w:rPr>
        <w:t xml:space="preserve"> </w:t>
      </w:r>
      <w:r>
        <w:rPr>
          <w:rFonts w:cs="Times New Roman"/>
          <w:color w:val="0000FA"/>
          <w:shd w:val="clear" w:color="auto" w:fill="FFCCFF"/>
        </w:rPr>
        <w:t>indirect</w:t>
      </w:r>
      <w:r>
        <w:rPr>
          <w:rFonts w:cs="Times New Roman"/>
          <w:color w:val="0000FA"/>
          <w:shd w:val="clear" w:color="auto" w:fill="FFFFFF"/>
        </w:rPr>
        <w:t xml:space="preserve"> </w:t>
      </w:r>
      <w:r>
        <w:rPr>
          <w:rFonts w:cs="Times New Roman"/>
          <w:color w:val="0000FA"/>
          <w:shd w:val="clear" w:color="auto" w:fill="FFCCFF"/>
        </w:rPr>
        <w:t>dry</w:t>
      </w:r>
      <w:r>
        <w:rPr>
          <w:rFonts w:cs="Times New Roman"/>
          <w:color w:val="0000FA"/>
          <w:shd w:val="clear" w:color="auto" w:fill="FFFFFF"/>
        </w:rPr>
        <w:t xml:space="preserve"> </w:t>
      </w:r>
      <w:r>
        <w:rPr>
          <w:rFonts w:cs="Times New Roman"/>
          <w:color w:val="0000FA"/>
          <w:shd w:val="clear" w:color="auto" w:fill="FFCCFF"/>
        </w:rPr>
        <w:t>cooling</w:t>
      </w:r>
      <w:r>
        <w:rPr>
          <w:rFonts w:cs="Times New Roman"/>
          <w:color w:val="0000FA"/>
          <w:shd w:val="clear" w:color="auto" w:fill="FFFFFF"/>
        </w:rPr>
        <w:t xml:space="preserve"> </w:t>
      </w:r>
      <w:r>
        <w:rPr>
          <w:rFonts w:cs="Times New Roman"/>
          <w:color w:val="0000FA"/>
          <w:shd w:val="clear" w:color="auto" w:fill="FFCCFF"/>
        </w:rPr>
        <w:t>systems</w:t>
      </w:r>
      <w:r>
        <w:rPr>
          <w:rFonts w:cs="Times New Roman"/>
          <w:color w:val="0000FA"/>
          <w:shd w:val="clear" w:color="auto" w:fill="FFFFFF"/>
        </w:rPr>
        <w:t xml:space="preserve"> </w:t>
      </w:r>
      <w:r>
        <w:rPr>
          <w:rFonts w:cs="Times New Roman"/>
          <w:color w:val="0000FA"/>
          <w:shd w:val="clear" w:color="auto" w:fill="FFCCFF"/>
        </w:rPr>
        <w:t>in</w:t>
      </w:r>
      <w:r>
        <w:rPr>
          <w:rFonts w:cs="Times New Roman"/>
          <w:color w:val="0000FA"/>
          <w:shd w:val="clear" w:color="auto" w:fill="FFFFFF"/>
        </w:rPr>
        <w:t xml:space="preserve"> </w:t>
      </w:r>
      <w:r>
        <w:rPr>
          <w:rFonts w:cs="Times New Roman"/>
          <w:color w:val="0000FA"/>
          <w:shd w:val="clear" w:color="auto" w:fill="FFCCFF"/>
        </w:rPr>
        <w:t>power</w:t>
      </w:r>
      <w:r>
        <w:rPr>
          <w:rFonts w:cs="Times New Roman"/>
          <w:color w:val="0000FA"/>
          <w:shd w:val="clear" w:color="auto" w:fill="FFFFFF"/>
        </w:rPr>
        <w:t xml:space="preserve"> </w:t>
      </w:r>
      <w:r>
        <w:rPr>
          <w:rFonts w:cs="Times New Roman"/>
          <w:color w:val="0000FA"/>
          <w:shd w:val="clear" w:color="auto" w:fill="FFCCFF"/>
        </w:rPr>
        <w:t>plants</w:t>
      </w:r>
      <w:r>
        <w:rPr>
          <w:rFonts w:cs="Times New Roman"/>
          <w:color w:val="0000FA"/>
          <w:shd w:val="clear" w:color="auto" w:fill="FFFFFF"/>
        </w:rPr>
        <w:t xml:space="preserve">[J]. </w:t>
      </w:r>
      <w:r>
        <w:rPr>
          <w:rFonts w:cs="Times New Roman"/>
          <w:color w:val="0000FA"/>
          <w:shd w:val="clear" w:color="auto" w:fill="FFCCFF"/>
        </w:rPr>
        <w:t>Proceedings</w:t>
      </w:r>
      <w:r>
        <w:rPr>
          <w:rFonts w:cs="Times New Roman"/>
          <w:color w:val="0000FA"/>
          <w:shd w:val="clear" w:color="auto" w:fill="FFFFFF"/>
        </w:rPr>
        <w:t xml:space="preserve"> of </w:t>
      </w:r>
      <w:r>
        <w:rPr>
          <w:rFonts w:cs="Times New Roman"/>
          <w:color w:val="0000FA"/>
          <w:shd w:val="clear" w:color="auto" w:fill="FFCCFF"/>
        </w:rPr>
        <w:t>the</w:t>
      </w:r>
      <w:r>
        <w:rPr>
          <w:rFonts w:cs="Times New Roman"/>
          <w:color w:val="0000FA"/>
          <w:shd w:val="clear" w:color="auto" w:fill="FFFFFF"/>
        </w:rPr>
        <w:t xml:space="preserve"> </w:t>
      </w:r>
      <w:r>
        <w:rPr>
          <w:rFonts w:cs="Times New Roman"/>
          <w:color w:val="0000FA"/>
          <w:shd w:val="clear" w:color="auto" w:fill="FFCCFF"/>
        </w:rPr>
        <w:t>CSEE</w:t>
      </w:r>
      <w:r>
        <w:rPr>
          <w:rFonts w:cs="Times New Roman"/>
          <w:color w:val="0000FA"/>
          <w:shd w:val="clear" w:color="auto" w:fill="FFFFFF"/>
        </w:rPr>
        <w:t xml:space="preserve">, 2012, </w:t>
      </w:r>
      <w:r>
        <w:rPr>
          <w:rFonts w:cs="Times New Roman"/>
          <w:color w:val="FF6400"/>
          <w:shd w:val="clear" w:color="auto" w:fill="FFFFFF"/>
        </w:rPr>
        <w:t>32</w:t>
      </w:r>
      <w:r>
        <w:rPr>
          <w:rFonts w:cs="Times New Roman"/>
          <w:color w:val="0000FA"/>
          <w:shd w:val="clear" w:color="auto" w:fill="FFFFFF"/>
        </w:rPr>
        <w:t>(32): 50-57</w:t>
      </w:r>
      <w:r>
        <w:rPr>
          <w:rFonts w:cs="Times New Roman"/>
          <w:color w:val="0000FA"/>
          <w:shd w:val="clear" w:color="auto" w:fill="FFCCFF"/>
        </w:rPr>
        <w:t xml:space="preserve">, </w:t>
      </w:r>
      <w:r>
        <w:rPr>
          <w:rFonts w:cs="Times New Roman"/>
          <w:color w:val="0000FA"/>
          <w:shd w:val="clear" w:color="auto" w:fill="FFFFFF"/>
        </w:rPr>
        <w:t>9.</w:t>
      </w:r>
      <w:bookmarkEnd w:id="23"/>
      <w:r>
        <w:rPr>
          <w:rFonts w:cs="Times New Roman"/>
          <w:color w:val="0000FA"/>
        </w:rPr>
        <w:t xml:space="preserve"> </w:t>
      </w:r>
    </w:p>
    <w:p w14:paraId="4BD45817" w14:textId="77777777" w:rsidR="00F51949" w:rsidRDefault="00F51949">
      <w:pPr>
        <w:ind w:firstLineChars="0" w:firstLine="0"/>
        <w:jc w:val="left"/>
        <w:rPr>
          <w:rFonts w:eastAsiaTheme="minorEastAsia" w:cs="Times New Roman"/>
          <w:color w:val="000000"/>
          <w:sz w:val="18"/>
          <w:szCs w:val="18"/>
        </w:rPr>
        <w:sectPr w:rsidR="00F51949">
          <w:headerReference w:type="default" r:id="rId45"/>
          <w:type w:val="continuous"/>
          <w:pgSz w:w="11906" w:h="16838"/>
          <w:pgMar w:top="1418" w:right="1134" w:bottom="1134" w:left="1134" w:header="851" w:footer="992" w:gutter="0"/>
          <w:cols w:num="2" w:space="720" w:equalWidth="0">
            <w:col w:w="4607" w:space="425"/>
            <w:col w:w="4606"/>
          </w:cols>
          <w:docGrid w:type="linesAndChars" w:linePitch="310" w:charSpace="-1499"/>
        </w:sectPr>
      </w:pPr>
    </w:p>
    <w:p w14:paraId="2C44489E" w14:textId="77777777" w:rsidR="00F51949" w:rsidRDefault="00F51949">
      <w:pPr>
        <w:snapToGrid w:val="0"/>
        <w:spacing w:line="80" w:lineRule="atLeast"/>
        <w:ind w:firstLineChars="0" w:firstLine="0"/>
        <w:jc w:val="left"/>
        <w:rPr>
          <w:rFonts w:eastAsiaTheme="minorEastAsia" w:cs="Times New Roman"/>
          <w:color w:val="000000" w:themeColor="text1"/>
          <w:sz w:val="18"/>
          <w:szCs w:val="18"/>
        </w:rPr>
        <w:sectPr w:rsidR="00F51949">
          <w:type w:val="continuous"/>
          <w:pgSz w:w="11906" w:h="16838"/>
          <w:pgMar w:top="1417" w:right="1134" w:bottom="1134" w:left="1134" w:header="851" w:footer="992" w:gutter="0"/>
          <w:cols w:space="425"/>
          <w:docGrid w:type="linesAndChars" w:linePitch="310" w:charSpace="-140"/>
        </w:sectPr>
      </w:pPr>
    </w:p>
    <w:p w14:paraId="52A29C34" w14:textId="77777777" w:rsidR="00F51949" w:rsidRDefault="00000000">
      <w:pPr>
        <w:snapToGrid w:val="0"/>
        <w:spacing w:line="240" w:lineRule="exact"/>
        <w:ind w:firstLineChars="0" w:firstLine="0"/>
        <w:jc w:val="center"/>
        <w:rPr>
          <w:rFonts w:eastAsiaTheme="minorEastAsia" w:cs="Times New Roman"/>
          <w:b/>
          <w:bCs/>
          <w:color w:val="000000" w:themeColor="text1"/>
          <w:sz w:val="24"/>
        </w:rPr>
      </w:pPr>
      <w:r>
        <w:rPr>
          <w:b/>
          <w:iCs/>
          <w:color w:val="000000" w:themeColor="text1"/>
          <w:sz w:val="24"/>
        </w:rPr>
        <w:t xml:space="preserve">Structural </w:t>
      </w:r>
      <w:r>
        <w:rPr>
          <w:rFonts w:hint="eastAsia"/>
          <w:b/>
          <w:iCs/>
          <w:color w:val="000000" w:themeColor="text1"/>
          <w:sz w:val="24"/>
        </w:rPr>
        <w:t>o</w:t>
      </w:r>
      <w:r>
        <w:rPr>
          <w:b/>
          <w:iCs/>
          <w:color w:val="000000" w:themeColor="text1"/>
          <w:sz w:val="24"/>
        </w:rPr>
        <w:t>ptimization</w:t>
      </w:r>
      <w:r>
        <w:rPr>
          <w:rFonts w:eastAsiaTheme="minorEastAsia" w:cs="Times New Roman"/>
          <w:b/>
          <w:bCs/>
          <w:color w:val="000000" w:themeColor="text1"/>
          <w:sz w:val="24"/>
        </w:rPr>
        <w:t xml:space="preserve"> of </w:t>
      </w:r>
      <w:r>
        <w:rPr>
          <w:rFonts w:eastAsiaTheme="minorEastAsia" w:cs="Times New Roman" w:hint="eastAsia"/>
          <w:b/>
          <w:bCs/>
          <w:color w:val="000000" w:themeColor="text1"/>
          <w:sz w:val="24"/>
        </w:rPr>
        <w:t>c</w:t>
      </w:r>
      <w:r>
        <w:rPr>
          <w:rFonts w:eastAsiaTheme="minorEastAsia" w:cs="Times New Roman"/>
          <w:b/>
          <w:bCs/>
          <w:color w:val="000000" w:themeColor="text1"/>
          <w:sz w:val="24"/>
        </w:rPr>
        <w:t xml:space="preserve">orrugated </w:t>
      </w:r>
      <w:r>
        <w:rPr>
          <w:rFonts w:eastAsiaTheme="minorEastAsia" w:cs="Times New Roman" w:hint="eastAsia"/>
          <w:b/>
          <w:bCs/>
          <w:color w:val="000000" w:themeColor="text1"/>
          <w:sz w:val="24"/>
        </w:rPr>
        <w:t>b</w:t>
      </w:r>
      <w:r>
        <w:rPr>
          <w:rFonts w:eastAsiaTheme="minorEastAsia" w:cs="Times New Roman"/>
          <w:b/>
          <w:bCs/>
          <w:color w:val="000000" w:themeColor="text1"/>
          <w:sz w:val="24"/>
        </w:rPr>
        <w:t xml:space="preserve">idirectional </w:t>
      </w:r>
      <w:r>
        <w:rPr>
          <w:rFonts w:eastAsiaTheme="minorEastAsia" w:cs="Times New Roman" w:hint="eastAsia"/>
          <w:b/>
          <w:bCs/>
          <w:color w:val="000000" w:themeColor="text1"/>
          <w:sz w:val="24"/>
        </w:rPr>
        <w:t>s</w:t>
      </w:r>
      <w:r>
        <w:rPr>
          <w:rFonts w:eastAsiaTheme="minorEastAsia" w:cs="Times New Roman"/>
          <w:b/>
          <w:bCs/>
          <w:color w:val="000000" w:themeColor="text1"/>
          <w:sz w:val="24"/>
        </w:rPr>
        <w:t xml:space="preserve">lotted </w:t>
      </w:r>
      <w:r>
        <w:rPr>
          <w:rFonts w:eastAsiaTheme="minorEastAsia" w:cs="Times New Roman" w:hint="eastAsia"/>
          <w:b/>
          <w:bCs/>
          <w:color w:val="000000" w:themeColor="text1"/>
          <w:sz w:val="24"/>
        </w:rPr>
        <w:t>f</w:t>
      </w:r>
      <w:r>
        <w:rPr>
          <w:rFonts w:eastAsiaTheme="minorEastAsia" w:cs="Times New Roman"/>
          <w:b/>
          <w:bCs/>
          <w:color w:val="000000" w:themeColor="text1"/>
          <w:sz w:val="24"/>
        </w:rPr>
        <w:t>in-</w:t>
      </w:r>
      <w:r>
        <w:rPr>
          <w:rFonts w:eastAsiaTheme="minorEastAsia" w:cs="Times New Roman" w:hint="eastAsia"/>
          <w:b/>
          <w:bCs/>
          <w:color w:val="000000" w:themeColor="text1"/>
          <w:sz w:val="24"/>
        </w:rPr>
        <w:t>t</w:t>
      </w:r>
      <w:r>
        <w:rPr>
          <w:rFonts w:eastAsiaTheme="minorEastAsia" w:cs="Times New Roman"/>
          <w:b/>
          <w:bCs/>
          <w:color w:val="000000" w:themeColor="text1"/>
          <w:sz w:val="24"/>
        </w:rPr>
        <w:t xml:space="preserve">ube </w:t>
      </w:r>
      <w:r>
        <w:rPr>
          <w:rFonts w:eastAsiaTheme="minorEastAsia" w:cs="Times New Roman" w:hint="eastAsia"/>
          <w:b/>
          <w:bCs/>
          <w:color w:val="000000" w:themeColor="text1"/>
          <w:sz w:val="24"/>
        </w:rPr>
        <w:t>h</w:t>
      </w:r>
      <w:r>
        <w:rPr>
          <w:rFonts w:eastAsiaTheme="minorEastAsia" w:cs="Times New Roman"/>
          <w:b/>
          <w:bCs/>
          <w:color w:val="000000" w:themeColor="text1"/>
          <w:sz w:val="24"/>
        </w:rPr>
        <w:t xml:space="preserve">eat </w:t>
      </w:r>
      <w:r>
        <w:rPr>
          <w:rFonts w:eastAsiaTheme="minorEastAsia" w:cs="Times New Roman" w:hint="eastAsia"/>
          <w:b/>
          <w:bCs/>
          <w:color w:val="000000" w:themeColor="text1"/>
          <w:sz w:val="24"/>
        </w:rPr>
        <w:t>e</w:t>
      </w:r>
      <w:r>
        <w:rPr>
          <w:rFonts w:eastAsiaTheme="minorEastAsia" w:cs="Times New Roman"/>
          <w:b/>
          <w:bCs/>
          <w:color w:val="000000" w:themeColor="text1"/>
          <w:sz w:val="24"/>
        </w:rPr>
        <w:t>xchanger</w:t>
      </w:r>
    </w:p>
    <w:p w14:paraId="434F69AE" w14:textId="77777777" w:rsidR="00F51949" w:rsidRDefault="00F51949">
      <w:pPr>
        <w:snapToGrid w:val="0"/>
        <w:spacing w:line="240" w:lineRule="exact"/>
        <w:ind w:firstLineChars="0" w:firstLine="0"/>
        <w:jc w:val="center"/>
        <w:rPr>
          <w:rFonts w:eastAsiaTheme="minorEastAsia" w:cs="Times New Roman"/>
          <w:b/>
          <w:bCs/>
          <w:color w:val="000000" w:themeColor="text1"/>
          <w:szCs w:val="21"/>
        </w:rPr>
      </w:pPr>
    </w:p>
    <w:p w14:paraId="58961C8A" w14:textId="77777777" w:rsidR="00F51949" w:rsidRDefault="00000000">
      <w:pPr>
        <w:snapToGrid w:val="0"/>
        <w:spacing w:line="240" w:lineRule="exact"/>
        <w:ind w:firstLineChars="0" w:firstLine="0"/>
        <w:jc w:val="center"/>
        <w:rPr>
          <w:bCs/>
          <w:iCs/>
          <w:color w:val="000000" w:themeColor="text1"/>
          <w:sz w:val="18"/>
          <w:szCs w:val="18"/>
        </w:rPr>
      </w:pPr>
      <w:r>
        <w:rPr>
          <w:rFonts w:hint="eastAsia"/>
          <w:bCs/>
          <w:iCs/>
          <w:color w:val="000000" w:themeColor="text1"/>
          <w:sz w:val="18"/>
          <w:szCs w:val="18"/>
        </w:rPr>
        <w:t>ZHANG Boqiang</w:t>
      </w:r>
      <w:r>
        <w:rPr>
          <w:bCs/>
          <w:iCs/>
          <w:color w:val="000000" w:themeColor="text1"/>
          <w:sz w:val="18"/>
          <w:szCs w:val="18"/>
          <w:vertAlign w:val="superscript"/>
        </w:rPr>
        <w:t>1*</w:t>
      </w:r>
      <w:r>
        <w:rPr>
          <w:rFonts w:hint="eastAsia"/>
          <w:bCs/>
          <w:iCs/>
          <w:color w:val="000000" w:themeColor="text1"/>
          <w:sz w:val="18"/>
          <w:szCs w:val="18"/>
        </w:rPr>
        <w:t>, ZHANG Meiyue</w:t>
      </w:r>
      <w:r>
        <w:rPr>
          <w:bCs/>
          <w:iCs/>
          <w:color w:val="000000" w:themeColor="text1"/>
          <w:sz w:val="18"/>
          <w:szCs w:val="18"/>
          <w:vertAlign w:val="superscript"/>
        </w:rPr>
        <w:t>1</w:t>
      </w:r>
      <w:r>
        <w:rPr>
          <w:bCs/>
          <w:iCs/>
          <w:color w:val="000000" w:themeColor="text1"/>
          <w:sz w:val="18"/>
          <w:szCs w:val="18"/>
        </w:rPr>
        <w:t>, GUO Wenming</w:t>
      </w:r>
      <w:r>
        <w:rPr>
          <w:bCs/>
          <w:iCs/>
          <w:color w:val="000000" w:themeColor="text1"/>
          <w:sz w:val="18"/>
          <w:szCs w:val="18"/>
          <w:vertAlign w:val="superscript"/>
        </w:rPr>
        <w:t>2</w:t>
      </w:r>
      <w:r>
        <w:rPr>
          <w:rFonts w:hint="eastAsia"/>
          <w:bCs/>
          <w:iCs/>
          <w:color w:val="000000" w:themeColor="text1"/>
          <w:sz w:val="18"/>
          <w:szCs w:val="18"/>
        </w:rPr>
        <w:t>,</w:t>
      </w:r>
      <w:r>
        <w:rPr>
          <w:bCs/>
          <w:iCs/>
          <w:color w:val="000000" w:themeColor="text1"/>
          <w:sz w:val="18"/>
          <w:szCs w:val="18"/>
        </w:rPr>
        <w:t xml:space="preserve"> ZHAO Han</w:t>
      </w:r>
      <w:r>
        <w:rPr>
          <w:bCs/>
          <w:iCs/>
          <w:color w:val="000000" w:themeColor="text1"/>
          <w:sz w:val="18"/>
          <w:szCs w:val="18"/>
          <w:vertAlign w:val="superscript"/>
        </w:rPr>
        <w:t>1</w:t>
      </w:r>
      <w:r>
        <w:rPr>
          <w:bCs/>
          <w:iCs/>
          <w:color w:val="000000" w:themeColor="text1"/>
          <w:sz w:val="18"/>
          <w:szCs w:val="18"/>
        </w:rPr>
        <w:t>, GUO Xiaojing</w:t>
      </w:r>
      <w:r>
        <w:rPr>
          <w:bCs/>
          <w:iCs/>
          <w:color w:val="000000" w:themeColor="text1"/>
          <w:sz w:val="18"/>
          <w:szCs w:val="18"/>
          <w:vertAlign w:val="superscript"/>
        </w:rPr>
        <w:t>1</w:t>
      </w:r>
      <w:r>
        <w:rPr>
          <w:bCs/>
          <w:iCs/>
          <w:color w:val="000000" w:themeColor="text1"/>
          <w:sz w:val="18"/>
          <w:szCs w:val="18"/>
        </w:rPr>
        <w:t>, SONG Ke</w:t>
      </w:r>
      <w:r>
        <w:rPr>
          <w:bCs/>
          <w:iCs/>
          <w:color w:val="000000" w:themeColor="text1"/>
          <w:sz w:val="18"/>
          <w:szCs w:val="18"/>
          <w:vertAlign w:val="superscript"/>
        </w:rPr>
        <w:t>3</w:t>
      </w:r>
    </w:p>
    <w:p w14:paraId="11D1BC4B" w14:textId="77777777" w:rsidR="00F51949" w:rsidRDefault="00F51949">
      <w:pPr>
        <w:snapToGrid w:val="0"/>
        <w:spacing w:line="240" w:lineRule="exact"/>
        <w:ind w:firstLineChars="0" w:firstLine="0"/>
        <w:jc w:val="center"/>
        <w:rPr>
          <w:bCs/>
          <w:iCs/>
          <w:color w:val="000000" w:themeColor="text1"/>
          <w:sz w:val="18"/>
          <w:szCs w:val="18"/>
        </w:rPr>
      </w:pPr>
    </w:p>
    <w:p w14:paraId="36313AC6" w14:textId="77777777" w:rsidR="00F51949" w:rsidRDefault="00000000">
      <w:pPr>
        <w:snapToGrid w:val="0"/>
        <w:spacing w:line="290" w:lineRule="exact"/>
        <w:ind w:firstLine="360"/>
        <w:rPr>
          <w:rFonts w:cs="Times New Roman"/>
          <w:iCs/>
          <w:color w:val="000000" w:themeColor="text1"/>
          <w:sz w:val="18"/>
          <w:szCs w:val="18"/>
        </w:rPr>
      </w:pPr>
      <w:r>
        <w:rPr>
          <w:iCs/>
          <w:color w:val="000000" w:themeColor="text1"/>
          <w:sz w:val="18"/>
          <w:szCs w:val="18"/>
        </w:rPr>
        <w:t>(1. School of Mechanical and Electrical Engineering,</w:t>
      </w:r>
      <w:r>
        <w:rPr>
          <w:rFonts w:hint="eastAsia"/>
          <w:iCs/>
          <w:color w:val="000000" w:themeColor="text1"/>
          <w:sz w:val="18"/>
          <w:szCs w:val="18"/>
        </w:rPr>
        <w:t xml:space="preserve"> </w:t>
      </w:r>
      <w:r>
        <w:rPr>
          <w:iCs/>
          <w:color w:val="000000" w:themeColor="text1"/>
          <w:sz w:val="18"/>
          <w:szCs w:val="18"/>
        </w:rPr>
        <w:t>Henan University of Technology, Zhengzhou 450001, China; 2.</w:t>
      </w:r>
      <w:r>
        <w:rPr>
          <w:rFonts w:hint="eastAsia"/>
          <w:iCs/>
          <w:color w:val="000000" w:themeColor="text1"/>
          <w:sz w:val="18"/>
          <w:szCs w:val="18"/>
        </w:rPr>
        <w:t xml:space="preserve"> </w:t>
      </w:r>
      <w:r>
        <w:rPr>
          <w:iCs/>
          <w:color w:val="000000" w:themeColor="text1"/>
          <w:sz w:val="18"/>
          <w:szCs w:val="18"/>
        </w:rPr>
        <w:t xml:space="preserve">Zhengzhou </w:t>
      </w:r>
      <w:proofErr w:type="spellStart"/>
      <w:r>
        <w:rPr>
          <w:iCs/>
          <w:color w:val="000000" w:themeColor="text1"/>
          <w:sz w:val="18"/>
          <w:szCs w:val="18"/>
        </w:rPr>
        <w:t>Xinjiye</w:t>
      </w:r>
      <w:proofErr w:type="spellEnd"/>
      <w:r>
        <w:rPr>
          <w:iCs/>
          <w:color w:val="000000" w:themeColor="text1"/>
          <w:sz w:val="18"/>
          <w:szCs w:val="18"/>
        </w:rPr>
        <w:t xml:space="preserve"> Automotive Electronics Co.,</w:t>
      </w:r>
      <w:r>
        <w:rPr>
          <w:rFonts w:hint="eastAsia"/>
          <w:iCs/>
          <w:color w:val="000000" w:themeColor="text1"/>
          <w:sz w:val="18"/>
          <w:szCs w:val="18"/>
        </w:rPr>
        <w:t xml:space="preserve"> </w:t>
      </w:r>
      <w:r>
        <w:rPr>
          <w:iCs/>
          <w:color w:val="000000" w:themeColor="text1"/>
          <w:sz w:val="18"/>
          <w:szCs w:val="18"/>
        </w:rPr>
        <w:t>Ltd, Zhengzhou 450000, China; 3. School of Automotives Studies</w:t>
      </w:r>
      <w:r>
        <w:rPr>
          <w:rFonts w:hint="eastAsia"/>
          <w:iCs/>
          <w:color w:val="000000" w:themeColor="text1"/>
          <w:sz w:val="18"/>
          <w:szCs w:val="18"/>
        </w:rPr>
        <w:t>,</w:t>
      </w:r>
      <w:r>
        <w:rPr>
          <w:iCs/>
          <w:color w:val="000000" w:themeColor="text1"/>
          <w:sz w:val="18"/>
          <w:szCs w:val="18"/>
        </w:rPr>
        <w:t xml:space="preserve"> Tongji University, Shanghai 200092, China</w:t>
      </w:r>
      <w:r>
        <w:rPr>
          <w:rFonts w:ascii="宋体" w:hAnsi="宋体"/>
          <w:iCs/>
          <w:color w:val="000000" w:themeColor="text1"/>
          <w:sz w:val="18"/>
          <w:szCs w:val="18"/>
        </w:rPr>
        <w:t>）</w:t>
      </w:r>
    </w:p>
    <w:p w14:paraId="19A89A3E" w14:textId="77777777" w:rsidR="00F51949" w:rsidRDefault="00000000">
      <w:pPr>
        <w:spacing w:line="290" w:lineRule="exact"/>
        <w:ind w:firstLineChars="0" w:firstLine="0"/>
        <w:rPr>
          <w:bCs/>
          <w:color w:val="000000" w:themeColor="text1"/>
          <w:sz w:val="18"/>
          <w:szCs w:val="18"/>
        </w:rPr>
      </w:pPr>
      <w:r>
        <w:rPr>
          <w:b/>
          <w:color w:val="000000" w:themeColor="text1"/>
          <w:sz w:val="18"/>
          <w:szCs w:val="18"/>
        </w:rPr>
        <w:t>Abstract:</w:t>
      </w:r>
      <w:r>
        <w:rPr>
          <w:color w:val="EE0000"/>
        </w:rPr>
        <w:t xml:space="preserve"> </w:t>
      </w:r>
      <w:r>
        <w:rPr>
          <w:bCs/>
          <w:color w:val="EE0000"/>
          <w:sz w:val="18"/>
          <w:szCs w:val="18"/>
        </w:rPr>
        <w:t>In order to solve the problem that the flow resistance of slotted fin-tube heat exchanger increases significantly during the process of realizing high efficiency heat transfer</w:t>
      </w:r>
      <w:r>
        <w:rPr>
          <w:rFonts w:hint="eastAsia"/>
          <w:bCs/>
          <w:color w:val="EE0000"/>
          <w:sz w:val="18"/>
          <w:szCs w:val="18"/>
        </w:rPr>
        <w:t>,</w:t>
      </w:r>
      <w:r>
        <w:rPr>
          <w:bCs/>
          <w:color w:val="EE0000"/>
          <w:sz w:val="18"/>
          <w:szCs w:val="18"/>
        </w:rPr>
        <w:t xml:space="preserve"> a corrugated bidirectional slotted fin structure was designed in this study.</w:t>
      </w:r>
      <w:r>
        <w:rPr>
          <w:bCs/>
          <w:color w:val="000000" w:themeColor="text1"/>
          <w:sz w:val="18"/>
          <w:szCs w:val="18"/>
        </w:rPr>
        <w:t xml:space="preserve"> Numerical simulation methods were used to validate the performance of the corrugated bidirectional slotted fins. The flow and heat transfer characteristics on the surface of unslotted fins, slotted fins, and elliptical tube slotted fins were compared and analyzed.</w:t>
      </w:r>
      <w:r>
        <w:rPr>
          <w:color w:val="000000" w:themeColor="text1"/>
        </w:rPr>
        <w:t xml:space="preserve"> </w:t>
      </w:r>
      <w:r>
        <w:rPr>
          <w:bCs/>
          <w:color w:val="000000" w:themeColor="text1"/>
          <w:sz w:val="18"/>
          <w:szCs w:val="18"/>
        </w:rPr>
        <w:t>The effects of three structural parameters</w:t>
      </w:r>
      <w:r>
        <w:rPr>
          <w:rFonts w:hint="eastAsia"/>
          <w:bCs/>
          <w:color w:val="000000" w:themeColor="text1"/>
          <w:sz w:val="18"/>
          <w:szCs w:val="18"/>
        </w:rPr>
        <w:t xml:space="preserve">, namely </w:t>
      </w:r>
      <w:r>
        <w:rPr>
          <w:bCs/>
          <w:color w:val="000000" w:themeColor="text1"/>
          <w:sz w:val="18"/>
          <w:szCs w:val="18"/>
        </w:rPr>
        <w:t xml:space="preserve">fin pitch, slot height, and the </w:t>
      </w:r>
      <w:r>
        <w:rPr>
          <w:rFonts w:hint="eastAsia"/>
          <w:bCs/>
          <w:color w:val="000000" w:themeColor="text1"/>
          <w:sz w:val="18"/>
          <w:szCs w:val="18"/>
        </w:rPr>
        <w:t>r</w:t>
      </w:r>
      <w:r>
        <w:rPr>
          <w:bCs/>
          <w:color w:val="000000" w:themeColor="text1"/>
          <w:sz w:val="18"/>
          <w:szCs w:val="18"/>
        </w:rPr>
        <w:t>atio of the long axis to the short axis of an ellipse</w:t>
      </w:r>
      <w:r>
        <w:rPr>
          <w:rFonts w:hint="eastAsia"/>
          <w:bCs/>
          <w:color w:val="000000" w:themeColor="text1"/>
          <w:sz w:val="18"/>
          <w:szCs w:val="18"/>
        </w:rPr>
        <w:t xml:space="preserve">, </w:t>
      </w:r>
      <w:r>
        <w:rPr>
          <w:bCs/>
          <w:color w:val="000000" w:themeColor="text1"/>
          <w:sz w:val="18"/>
          <w:szCs w:val="18"/>
        </w:rPr>
        <w:t xml:space="preserve">on the flow, heat transfer, and resistance performance of the corrugated bidirectional slotted fin-tube heat exchanger were thoroughly investigated. Based on these three structural parameters, the comprehensive heat transfer performance index </w:t>
      </w:r>
      <w:r>
        <w:rPr>
          <w:bCs/>
          <w:i/>
          <w:iCs/>
          <w:color w:val="000000" w:themeColor="text1"/>
          <w:sz w:val="18"/>
          <w:szCs w:val="18"/>
        </w:rPr>
        <w:t>Nu</w:t>
      </w:r>
      <w:r>
        <w:rPr>
          <w:bCs/>
          <w:color w:val="000000" w:themeColor="text1"/>
          <w:sz w:val="18"/>
          <w:szCs w:val="18"/>
        </w:rPr>
        <w:t>/</w:t>
      </w:r>
      <w:r>
        <w:rPr>
          <w:bCs/>
          <w:i/>
          <w:iCs/>
          <w:color w:val="000000" w:themeColor="text1"/>
          <w:sz w:val="18"/>
          <w:szCs w:val="18"/>
        </w:rPr>
        <w:t>f</w:t>
      </w:r>
      <w:r>
        <w:rPr>
          <w:bCs/>
          <w:color w:val="000000" w:themeColor="text1"/>
          <w:sz w:val="18"/>
          <w:szCs w:val="18"/>
          <w:vertAlign w:val="superscript"/>
        </w:rPr>
        <w:t>1/3</w:t>
      </w:r>
      <w:r>
        <w:rPr>
          <w:bCs/>
          <w:color w:val="000000" w:themeColor="text1"/>
          <w:sz w:val="18"/>
          <w:szCs w:val="18"/>
        </w:rPr>
        <w:t xml:space="preserve"> was selected as the optimization objective.</w:t>
      </w:r>
      <w:r>
        <w:rPr>
          <w:color w:val="000000" w:themeColor="text1"/>
        </w:rPr>
        <w:t xml:space="preserve"> </w:t>
      </w:r>
      <w:r>
        <w:rPr>
          <w:bCs/>
          <w:color w:val="000000" w:themeColor="text1"/>
          <w:sz w:val="18"/>
          <w:szCs w:val="18"/>
        </w:rPr>
        <w:t>An orthogonal experiment was conducted to optimize the design of the corrugated bidirectional slotted fin structure, and a comparative analysis of the heat transfer performance between the optimized and unslotted fin-tube heat exchangers was performed.</w:t>
      </w:r>
      <w:r>
        <w:rPr>
          <w:color w:val="000000" w:themeColor="text1"/>
        </w:rPr>
        <w:t xml:space="preserve"> </w:t>
      </w:r>
      <w:r>
        <w:rPr>
          <w:bCs/>
          <w:color w:val="000000" w:themeColor="text1"/>
          <w:sz w:val="18"/>
          <w:szCs w:val="18"/>
        </w:rPr>
        <w:t xml:space="preserve">The results showed that within the Reynolds number range of </w:t>
      </w:r>
      <w:r>
        <w:rPr>
          <w:bCs/>
          <w:i/>
          <w:iCs/>
          <w:color w:val="000000" w:themeColor="text1"/>
          <w:sz w:val="18"/>
          <w:szCs w:val="18"/>
        </w:rPr>
        <w:t>Re</w:t>
      </w:r>
      <w:r>
        <w:rPr>
          <w:bCs/>
          <w:color w:val="000000" w:themeColor="text1"/>
          <w:sz w:val="18"/>
          <w:szCs w:val="18"/>
        </w:rPr>
        <w:t xml:space="preserve"> = 650</w:t>
      </w:r>
      <w:r>
        <w:rPr>
          <w:rFonts w:hint="eastAsia"/>
          <w:bCs/>
          <w:color w:val="000000" w:themeColor="text1"/>
          <w:sz w:val="18"/>
          <w:szCs w:val="18"/>
        </w:rPr>
        <w:t>-</w:t>
      </w:r>
      <w:r>
        <w:rPr>
          <w:bCs/>
          <w:color w:val="000000" w:themeColor="text1"/>
          <w:sz w:val="18"/>
          <w:szCs w:val="18"/>
        </w:rPr>
        <w:t>5</w:t>
      </w:r>
      <w:r>
        <w:rPr>
          <w:rFonts w:hint="eastAsia"/>
          <w:bCs/>
          <w:color w:val="000000" w:themeColor="text1"/>
          <w:sz w:val="18"/>
          <w:szCs w:val="18"/>
        </w:rPr>
        <w:t xml:space="preserve"> </w:t>
      </w:r>
      <w:r>
        <w:rPr>
          <w:bCs/>
          <w:color w:val="000000" w:themeColor="text1"/>
          <w:sz w:val="18"/>
          <w:szCs w:val="18"/>
        </w:rPr>
        <w:t>245, the air-side Nusselt number</w:t>
      </w:r>
      <w:r>
        <w:rPr>
          <w:rFonts w:hint="eastAsia"/>
          <w:bCs/>
          <w:color w:val="000000" w:themeColor="text1"/>
          <w:sz w:val="18"/>
          <w:szCs w:val="18"/>
        </w:rPr>
        <w:t xml:space="preserve"> </w:t>
      </w:r>
      <w:r>
        <w:rPr>
          <w:bCs/>
          <w:color w:val="000000" w:themeColor="text1"/>
          <w:sz w:val="18"/>
          <w:szCs w:val="18"/>
        </w:rPr>
        <w:t xml:space="preserve">and friction factor increased as </w:t>
      </w:r>
      <w:r>
        <w:rPr>
          <w:rFonts w:hint="eastAsia"/>
          <w:bCs/>
          <w:i/>
          <w:iCs/>
          <w:color w:val="000000" w:themeColor="text1"/>
          <w:sz w:val="18"/>
          <w:szCs w:val="18"/>
        </w:rPr>
        <w:t>t</w:t>
      </w:r>
      <w:r>
        <w:rPr>
          <w:rFonts w:hint="eastAsia"/>
          <w:bCs/>
          <w:color w:val="000000" w:themeColor="text1"/>
          <w:sz w:val="18"/>
          <w:szCs w:val="18"/>
          <w:vertAlign w:val="subscript"/>
        </w:rPr>
        <w:t>f</w:t>
      </w:r>
      <w:r>
        <w:rPr>
          <w:rFonts w:hint="eastAsia"/>
          <w:bCs/>
          <w:color w:val="000000" w:themeColor="text1"/>
          <w:sz w:val="18"/>
          <w:szCs w:val="18"/>
        </w:rPr>
        <w:t xml:space="preserve"> </w:t>
      </w:r>
      <w:r>
        <w:rPr>
          <w:bCs/>
          <w:color w:val="000000" w:themeColor="text1"/>
          <w:sz w:val="18"/>
          <w:szCs w:val="18"/>
        </w:rPr>
        <w:t xml:space="preserve">or </w:t>
      </w:r>
      <w:r>
        <w:rPr>
          <w:bCs/>
          <w:i/>
          <w:iCs/>
          <w:color w:val="000000" w:themeColor="text1"/>
          <w:sz w:val="18"/>
          <w:szCs w:val="18"/>
        </w:rPr>
        <w:t>e</w:t>
      </w:r>
      <w:r>
        <w:rPr>
          <w:bCs/>
          <w:color w:val="000000" w:themeColor="text1"/>
          <w:sz w:val="18"/>
          <w:szCs w:val="18"/>
        </w:rPr>
        <w:t xml:space="preserve"> decreased, and as </w:t>
      </w:r>
      <w:r>
        <w:rPr>
          <w:bCs/>
          <w:i/>
          <w:iCs/>
          <w:color w:val="000000" w:themeColor="text1"/>
          <w:sz w:val="18"/>
          <w:szCs w:val="18"/>
        </w:rPr>
        <w:t>t</w:t>
      </w:r>
      <w:r>
        <w:rPr>
          <w:bCs/>
          <w:color w:val="000000" w:themeColor="text1"/>
          <w:sz w:val="18"/>
          <w:szCs w:val="18"/>
          <w:vertAlign w:val="subscript"/>
        </w:rPr>
        <w:t>s</w:t>
      </w:r>
      <w:r>
        <w:rPr>
          <w:bCs/>
          <w:color w:val="000000" w:themeColor="text1"/>
          <w:sz w:val="18"/>
          <w:szCs w:val="18"/>
        </w:rPr>
        <w:t xml:space="preserve"> increased. Within the studied range, the influence of the parameters on the optimization objective </w:t>
      </w:r>
      <w:r>
        <w:rPr>
          <w:bCs/>
          <w:i/>
          <w:iCs/>
          <w:color w:val="000000" w:themeColor="text1"/>
          <w:sz w:val="18"/>
          <w:szCs w:val="18"/>
        </w:rPr>
        <w:t>Nu</w:t>
      </w:r>
      <w:r>
        <w:rPr>
          <w:bCs/>
          <w:color w:val="000000" w:themeColor="text1"/>
          <w:sz w:val="18"/>
          <w:szCs w:val="18"/>
        </w:rPr>
        <w:t>/</w:t>
      </w:r>
      <w:r>
        <w:rPr>
          <w:bCs/>
          <w:i/>
          <w:iCs/>
          <w:color w:val="000000" w:themeColor="text1"/>
          <w:sz w:val="18"/>
          <w:szCs w:val="18"/>
        </w:rPr>
        <w:t>f</w:t>
      </w:r>
      <w:r>
        <w:rPr>
          <w:bCs/>
          <w:color w:val="000000" w:themeColor="text1"/>
          <w:sz w:val="18"/>
          <w:szCs w:val="18"/>
          <w:vertAlign w:val="superscript"/>
        </w:rPr>
        <w:t>1/3</w:t>
      </w:r>
      <w:r>
        <w:rPr>
          <w:bCs/>
          <w:color w:val="000000" w:themeColor="text1"/>
          <w:sz w:val="18"/>
          <w:szCs w:val="18"/>
        </w:rPr>
        <w:t xml:space="preserve"> was followed the order</w:t>
      </w:r>
      <w:r>
        <w:rPr>
          <w:rFonts w:hint="eastAsia"/>
          <w:bCs/>
          <w:color w:val="000000" w:themeColor="text1"/>
          <w:sz w:val="18"/>
          <w:szCs w:val="18"/>
        </w:rPr>
        <w:t xml:space="preserve">: </w:t>
      </w:r>
      <w:r>
        <w:rPr>
          <w:bCs/>
          <w:i/>
          <w:iCs/>
          <w:color w:val="000000" w:themeColor="text1"/>
          <w:sz w:val="18"/>
          <w:szCs w:val="18"/>
        </w:rPr>
        <w:t>t</w:t>
      </w:r>
      <w:r>
        <w:rPr>
          <w:rFonts w:hint="eastAsia"/>
          <w:bCs/>
          <w:color w:val="000000" w:themeColor="text1"/>
          <w:sz w:val="18"/>
          <w:szCs w:val="18"/>
          <w:vertAlign w:val="subscript"/>
        </w:rPr>
        <w:t>f</w:t>
      </w:r>
      <w:r>
        <w:rPr>
          <w:bCs/>
          <w:color w:val="000000" w:themeColor="text1"/>
          <w:sz w:val="18"/>
          <w:szCs w:val="18"/>
        </w:rPr>
        <w:t xml:space="preserve"> &gt; </w:t>
      </w:r>
      <w:r>
        <w:rPr>
          <w:bCs/>
          <w:i/>
          <w:iCs/>
          <w:color w:val="000000" w:themeColor="text1"/>
          <w:sz w:val="18"/>
          <w:szCs w:val="18"/>
        </w:rPr>
        <w:t>e</w:t>
      </w:r>
      <w:r>
        <w:rPr>
          <w:bCs/>
          <w:color w:val="000000" w:themeColor="text1"/>
          <w:sz w:val="18"/>
          <w:szCs w:val="18"/>
        </w:rPr>
        <w:t xml:space="preserve"> &gt; </w:t>
      </w:r>
      <w:r>
        <w:rPr>
          <w:bCs/>
          <w:i/>
          <w:iCs/>
          <w:color w:val="000000" w:themeColor="text1"/>
          <w:sz w:val="18"/>
          <w:szCs w:val="18"/>
        </w:rPr>
        <w:t>t</w:t>
      </w:r>
      <w:r>
        <w:rPr>
          <w:bCs/>
          <w:color w:val="000000" w:themeColor="text1"/>
          <w:sz w:val="18"/>
          <w:szCs w:val="18"/>
          <w:vertAlign w:val="subscript"/>
        </w:rPr>
        <w:t>s</w:t>
      </w:r>
      <w:r>
        <w:rPr>
          <w:bCs/>
          <w:color w:val="000000" w:themeColor="text1"/>
          <w:sz w:val="18"/>
          <w:szCs w:val="18"/>
        </w:rPr>
        <w:t>.</w:t>
      </w:r>
      <w:r>
        <w:rPr>
          <w:color w:val="000000" w:themeColor="text1"/>
        </w:rPr>
        <w:t xml:space="preserve"> </w:t>
      </w:r>
      <w:r>
        <w:rPr>
          <w:bCs/>
          <w:color w:val="000000" w:themeColor="text1"/>
          <w:sz w:val="18"/>
          <w:szCs w:val="18"/>
        </w:rPr>
        <w:t xml:space="preserve">The optimal structural parameters were determined to be a fin pitch </w:t>
      </w:r>
      <w:r>
        <w:rPr>
          <w:bCs/>
          <w:i/>
          <w:iCs/>
          <w:color w:val="000000" w:themeColor="text1"/>
          <w:sz w:val="18"/>
          <w:szCs w:val="18"/>
        </w:rPr>
        <w:t>t</w:t>
      </w:r>
      <w:r>
        <w:rPr>
          <w:rFonts w:hint="eastAsia"/>
          <w:bCs/>
          <w:color w:val="000000" w:themeColor="text1"/>
          <w:sz w:val="18"/>
          <w:szCs w:val="18"/>
          <w:vertAlign w:val="subscript"/>
        </w:rPr>
        <w:t>f</w:t>
      </w:r>
      <w:r>
        <w:rPr>
          <w:bCs/>
          <w:color w:val="000000" w:themeColor="text1"/>
          <w:sz w:val="18"/>
          <w:szCs w:val="18"/>
        </w:rPr>
        <w:t xml:space="preserve"> of 2.1 mm, a slot height </w:t>
      </w:r>
      <w:r>
        <w:rPr>
          <w:bCs/>
          <w:i/>
          <w:iCs/>
          <w:color w:val="000000" w:themeColor="text1"/>
          <w:sz w:val="18"/>
          <w:szCs w:val="18"/>
        </w:rPr>
        <w:t>t</w:t>
      </w:r>
      <w:r>
        <w:rPr>
          <w:bCs/>
          <w:color w:val="000000" w:themeColor="text1"/>
          <w:sz w:val="18"/>
          <w:szCs w:val="18"/>
          <w:vertAlign w:val="subscript"/>
        </w:rPr>
        <w:t>s</w:t>
      </w:r>
      <w:r>
        <w:rPr>
          <w:bCs/>
          <w:color w:val="000000" w:themeColor="text1"/>
          <w:sz w:val="18"/>
          <w:szCs w:val="18"/>
        </w:rPr>
        <w:t xml:space="preserve"> of 1.0 mm, and an elliptical axis ratio </w:t>
      </w:r>
      <w:r>
        <w:rPr>
          <w:bCs/>
          <w:i/>
          <w:iCs/>
          <w:color w:val="000000" w:themeColor="text1"/>
          <w:sz w:val="18"/>
          <w:szCs w:val="18"/>
        </w:rPr>
        <w:t xml:space="preserve">e </w:t>
      </w:r>
      <w:r>
        <w:rPr>
          <w:bCs/>
          <w:color w:val="000000" w:themeColor="text1"/>
          <w:sz w:val="18"/>
          <w:szCs w:val="18"/>
        </w:rPr>
        <w:t xml:space="preserve">of 1.5. Compared with the unslotted fin-tube heat exchanger, the optimized corrugated bidirectional slotted fin-tube heat exchanger achieved an average increase of 9.18% in </w:t>
      </w:r>
      <w:r>
        <w:rPr>
          <w:bCs/>
          <w:i/>
          <w:iCs/>
          <w:color w:val="000000" w:themeColor="text1"/>
          <w:sz w:val="18"/>
          <w:szCs w:val="18"/>
        </w:rPr>
        <w:t>Nu</w:t>
      </w:r>
      <w:r>
        <w:rPr>
          <w:bCs/>
          <w:color w:val="000000" w:themeColor="text1"/>
          <w:sz w:val="18"/>
          <w:szCs w:val="18"/>
        </w:rPr>
        <w:t>/</w:t>
      </w:r>
      <w:r>
        <w:rPr>
          <w:bCs/>
          <w:i/>
          <w:iCs/>
          <w:color w:val="000000" w:themeColor="text1"/>
          <w:sz w:val="18"/>
          <w:szCs w:val="18"/>
        </w:rPr>
        <w:t>f</w:t>
      </w:r>
      <w:r>
        <w:rPr>
          <w:bCs/>
          <w:color w:val="000000" w:themeColor="text1"/>
          <w:sz w:val="18"/>
          <w:szCs w:val="18"/>
          <w:vertAlign w:val="superscript"/>
        </w:rPr>
        <w:t>1/3</w:t>
      </w:r>
      <w:r>
        <w:rPr>
          <w:bCs/>
          <w:color w:val="000000" w:themeColor="text1"/>
          <w:sz w:val="18"/>
          <w:szCs w:val="18"/>
        </w:rPr>
        <w:t>, significantly enhancing the comprehensive heat transfer performance. This study contributed to promoting the application of slotted structures on corrugated fins and provided data support for the optimal design of corrugated bidirectional slotted fin-tube heat exchangers.</w:t>
      </w:r>
    </w:p>
    <w:p w14:paraId="74320DF8" w14:textId="77777777" w:rsidR="00F51949" w:rsidRDefault="00000000">
      <w:pPr>
        <w:snapToGrid w:val="0"/>
        <w:spacing w:line="290" w:lineRule="exact"/>
        <w:ind w:firstLineChars="0" w:firstLine="0"/>
        <w:rPr>
          <w:color w:val="000000" w:themeColor="text1"/>
          <w:sz w:val="18"/>
          <w:szCs w:val="18"/>
        </w:rPr>
      </w:pPr>
      <w:r>
        <w:rPr>
          <w:b/>
          <w:bCs/>
          <w:color w:val="000000" w:themeColor="text1"/>
          <w:sz w:val="18"/>
          <w:szCs w:val="18"/>
        </w:rPr>
        <w:t>Key words</w:t>
      </w:r>
      <w:r>
        <w:rPr>
          <w:color w:val="000000" w:themeColor="text1"/>
          <w:sz w:val="18"/>
          <w:szCs w:val="18"/>
        </w:rPr>
        <w:t xml:space="preserve">: </w:t>
      </w:r>
      <w:r>
        <w:rPr>
          <w:rFonts w:hint="eastAsia"/>
          <w:color w:val="000000" w:themeColor="text1"/>
          <w:sz w:val="18"/>
          <w:szCs w:val="18"/>
        </w:rPr>
        <w:t xml:space="preserve">finned tube heat exchanger; </w:t>
      </w:r>
      <w:r>
        <w:rPr>
          <w:color w:val="000000" w:themeColor="text1"/>
          <w:sz w:val="18"/>
          <w:szCs w:val="18"/>
        </w:rPr>
        <w:t>slotted fin</w:t>
      </w:r>
      <w:r>
        <w:rPr>
          <w:rFonts w:hint="eastAsia"/>
          <w:color w:val="000000" w:themeColor="text1"/>
          <w:sz w:val="18"/>
          <w:szCs w:val="18"/>
        </w:rPr>
        <w:t xml:space="preserve">; heat transfer performance; resistance characteristics; orthogonal </w:t>
      </w:r>
      <w:r>
        <w:rPr>
          <w:color w:val="000000" w:themeColor="text1"/>
          <w:sz w:val="18"/>
          <w:szCs w:val="18"/>
        </w:rPr>
        <w:t>experiment</w:t>
      </w:r>
    </w:p>
    <w:p w14:paraId="3F4ECDF1" w14:textId="77777777" w:rsidR="00F51949" w:rsidRDefault="00F51949">
      <w:pPr>
        <w:snapToGrid w:val="0"/>
        <w:spacing w:line="290" w:lineRule="exact"/>
        <w:ind w:firstLineChars="0" w:firstLine="0"/>
        <w:rPr>
          <w:color w:val="000000" w:themeColor="text1"/>
          <w:sz w:val="18"/>
          <w:szCs w:val="18"/>
        </w:rPr>
      </w:pPr>
    </w:p>
    <w:p w14:paraId="4D3F714A" w14:textId="77777777" w:rsidR="00F51949" w:rsidRDefault="00F51949">
      <w:pPr>
        <w:snapToGrid w:val="0"/>
        <w:spacing w:line="290" w:lineRule="exact"/>
        <w:ind w:firstLineChars="0" w:firstLine="0"/>
        <w:rPr>
          <w:color w:val="000000"/>
          <w:sz w:val="18"/>
          <w:szCs w:val="18"/>
        </w:rPr>
      </w:pPr>
    </w:p>
    <w:p w14:paraId="15E9FC73" w14:textId="77777777" w:rsidR="00F51949" w:rsidRDefault="00F51949">
      <w:pPr>
        <w:snapToGrid w:val="0"/>
        <w:spacing w:line="290" w:lineRule="exact"/>
        <w:ind w:firstLineChars="0" w:firstLine="0"/>
        <w:rPr>
          <w:color w:val="000000"/>
          <w:sz w:val="18"/>
          <w:szCs w:val="18"/>
        </w:rPr>
      </w:pPr>
    </w:p>
    <w:p w14:paraId="4C869614" w14:textId="77777777" w:rsidR="00F51949" w:rsidRDefault="00F51949">
      <w:pPr>
        <w:snapToGrid w:val="0"/>
        <w:spacing w:line="290" w:lineRule="exact"/>
        <w:ind w:firstLineChars="0" w:firstLine="0"/>
        <w:rPr>
          <w:color w:val="000000"/>
          <w:sz w:val="18"/>
          <w:szCs w:val="18"/>
        </w:rPr>
      </w:pPr>
    </w:p>
    <w:sectPr w:rsidR="00F51949">
      <w:type w:val="continuous"/>
      <w:pgSz w:w="11906" w:h="16838"/>
      <w:pgMar w:top="1417"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77934" w14:textId="77777777" w:rsidR="00791184" w:rsidRDefault="00791184">
      <w:pPr>
        <w:ind w:firstLine="420"/>
      </w:pPr>
      <w:r>
        <w:separator/>
      </w:r>
    </w:p>
  </w:endnote>
  <w:endnote w:type="continuationSeparator" w:id="0">
    <w:p w14:paraId="2A9300C8" w14:textId="77777777" w:rsidR="00791184" w:rsidRDefault="00791184">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embedRegular r:id="rId1" w:subsetted="1" w:fontKey="{5FF65362-CF63-4CA2-910E-7CF085D41703}"/>
    <w:embedBold r:id="rId2" w:subsetted="1" w:fontKey="{C7864DC9-F3B0-4875-ABB3-E2B625AD6C09}"/>
  </w:font>
  <w:font w:name="黑体">
    <w:altName w:val="SimHei"/>
    <w:panose1 w:val="02010609060101010101"/>
    <w:charset w:val="86"/>
    <w:family w:val="modern"/>
    <w:pitch w:val="fixed"/>
    <w:sig w:usb0="800002BF" w:usb1="38CF7CFA" w:usb2="00000016" w:usb3="00000000" w:csb0="00040001" w:csb1="00000000"/>
    <w:embedRegular r:id="rId3" w:subsetted="1" w:fontKey="{347C74E7-44A6-46BC-8A5C-6F3BB0F9ECB5}"/>
    <w:embedBold r:id="rId4" w:subsetted="1" w:fontKey="{48FFE6AA-A126-4A62-8AF4-ACD0E7DFCF46}"/>
  </w:font>
  <w:font w:name="方正仿宋_GB2312">
    <w:altName w:val="Microsoft YaHei UI"/>
    <w:charset w:val="86"/>
    <w:family w:val="auto"/>
    <w:pitch w:val="default"/>
    <w:sig w:usb0="00000000" w:usb1="00000000" w:usb2="00000012" w:usb3="00000000" w:csb0="00040001" w:csb1="00000000"/>
  </w:font>
  <w:font w:name="Cambria Math">
    <w:panose1 w:val="02040503050406030204"/>
    <w:charset w:val="00"/>
    <w:family w:val="roman"/>
    <w:pitch w:val="variable"/>
    <w:sig w:usb0="E00006FF" w:usb1="420024FF" w:usb2="02000000" w:usb3="00000000" w:csb0="0000019F" w:csb1="00000000"/>
    <w:embedRegular r:id="rId5" w:fontKey="{A5B72400-27BF-4468-B5C6-3506030F9CA9}"/>
  </w:font>
  <w:font w:name="微软雅黑">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77456" w14:textId="77777777" w:rsidR="00F51949" w:rsidRDefault="00F51949">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0964D" w14:textId="77777777" w:rsidR="00F51949" w:rsidRDefault="00F51949">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863BE" w14:textId="77777777" w:rsidR="00F51949" w:rsidRDefault="00F51949">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F2222" w14:textId="77777777" w:rsidR="00791184" w:rsidRDefault="00791184">
      <w:pPr>
        <w:ind w:firstLine="420"/>
      </w:pPr>
      <w:r>
        <w:separator/>
      </w:r>
    </w:p>
  </w:footnote>
  <w:footnote w:type="continuationSeparator" w:id="0">
    <w:p w14:paraId="2ED008C8" w14:textId="77777777" w:rsidR="00791184" w:rsidRDefault="00791184">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28015" w14:textId="77777777" w:rsidR="00F51949" w:rsidRDefault="00F51949">
    <w:pPr>
      <w:pStyle w:val="a8"/>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F782" w14:textId="77777777" w:rsidR="00F51949" w:rsidRDefault="00000000">
    <w:pPr>
      <w:pStyle w:val="a8"/>
      <w:spacing w:line="240" w:lineRule="auto"/>
      <w:ind w:firstLine="360"/>
      <w:rPr>
        <w:rFonts w:ascii="宋体" w:hAnsi="宋体" w:cs="Times New Roman" w:hint="eastAsia"/>
      </w:rPr>
    </w:pPr>
    <w:r>
      <w:rPr>
        <w:rFonts w:ascii="宋体" w:hAnsi="宋体" w:hint="eastAsia"/>
      </w:rPr>
      <w:t>郑州大学学报（工学版）</w:t>
    </w:r>
  </w:p>
  <w:p w14:paraId="758D1036" w14:textId="77777777" w:rsidR="00F51949" w:rsidRDefault="00000000">
    <w:pPr>
      <w:pStyle w:val="a8"/>
      <w:pBdr>
        <w:bottom w:val="single" w:sz="4" w:space="1" w:color="auto"/>
      </w:pBdr>
      <w:spacing w:line="240" w:lineRule="auto"/>
      <w:ind w:firstLine="360"/>
    </w:pPr>
    <w:r>
      <w:t>Journal of Zhengzhou University (Engineering Science)</w:t>
    </w:r>
  </w:p>
  <w:p w14:paraId="3FB3ED97" w14:textId="77777777" w:rsidR="00F51949" w:rsidRDefault="00F51949">
    <w:pPr>
      <w:pStyle w:val="a8"/>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FB80D" w14:textId="77777777" w:rsidR="00F51949" w:rsidRDefault="00F51949">
    <w:pPr>
      <w:pStyle w:val="a8"/>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AD549" w14:textId="77777777" w:rsidR="00F51949" w:rsidRDefault="00F51949">
    <w:pPr>
      <w:pStyle w:val="a8"/>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C7C24"/>
    <w:multiLevelType w:val="multilevel"/>
    <w:tmpl w:val="139C7C2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253511A2"/>
    <w:multiLevelType w:val="multilevel"/>
    <w:tmpl w:val="253511A2"/>
    <w:lvl w:ilvl="0">
      <w:start w:val="1"/>
      <w:numFmt w:val="decimal"/>
      <w:pStyle w:val="a"/>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20076218">
    <w:abstractNumId w:val="1"/>
  </w:num>
  <w:num w:numId="2" w16cid:durableId="152796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drawingGridHorizontalSpacing w:val="203"/>
  <w:drawingGridVerticalSpacing w:val="155"/>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Q1NLY0MDY0NjA1szRR0lEKTi0uzszPAykwrAUA2ydYTSwAAAA="/>
  </w:docVars>
  <w:rsids>
    <w:rsidRoot w:val="00021447"/>
    <w:rsid w:val="0000080C"/>
    <w:rsid w:val="00002546"/>
    <w:rsid w:val="000046AE"/>
    <w:rsid w:val="0001456A"/>
    <w:rsid w:val="000171AB"/>
    <w:rsid w:val="00021447"/>
    <w:rsid w:val="000223EB"/>
    <w:rsid w:val="00023823"/>
    <w:rsid w:val="00030934"/>
    <w:rsid w:val="00031F96"/>
    <w:rsid w:val="0003551A"/>
    <w:rsid w:val="00045D33"/>
    <w:rsid w:val="000521B5"/>
    <w:rsid w:val="000524CA"/>
    <w:rsid w:val="000525AA"/>
    <w:rsid w:val="00055276"/>
    <w:rsid w:val="00055503"/>
    <w:rsid w:val="000555BC"/>
    <w:rsid w:val="000649AA"/>
    <w:rsid w:val="00065D99"/>
    <w:rsid w:val="0007062D"/>
    <w:rsid w:val="00080755"/>
    <w:rsid w:val="000835BF"/>
    <w:rsid w:val="0008458D"/>
    <w:rsid w:val="00087581"/>
    <w:rsid w:val="00090780"/>
    <w:rsid w:val="00090E84"/>
    <w:rsid w:val="000933CE"/>
    <w:rsid w:val="00094735"/>
    <w:rsid w:val="000A0F47"/>
    <w:rsid w:val="000A20A5"/>
    <w:rsid w:val="000B2359"/>
    <w:rsid w:val="000B4823"/>
    <w:rsid w:val="000B5404"/>
    <w:rsid w:val="000C06F7"/>
    <w:rsid w:val="000C1486"/>
    <w:rsid w:val="000C1ABE"/>
    <w:rsid w:val="000C4402"/>
    <w:rsid w:val="000D3182"/>
    <w:rsid w:val="000D4675"/>
    <w:rsid w:val="000F0B30"/>
    <w:rsid w:val="000F297A"/>
    <w:rsid w:val="000F71F9"/>
    <w:rsid w:val="000F7811"/>
    <w:rsid w:val="00100265"/>
    <w:rsid w:val="00106E87"/>
    <w:rsid w:val="00107F5D"/>
    <w:rsid w:val="00112520"/>
    <w:rsid w:val="001144D4"/>
    <w:rsid w:val="00122977"/>
    <w:rsid w:val="00125F66"/>
    <w:rsid w:val="00126FAA"/>
    <w:rsid w:val="0013089C"/>
    <w:rsid w:val="0014083F"/>
    <w:rsid w:val="00153693"/>
    <w:rsid w:val="001633DC"/>
    <w:rsid w:val="00166DC9"/>
    <w:rsid w:val="00171EDC"/>
    <w:rsid w:val="001736D7"/>
    <w:rsid w:val="00180B27"/>
    <w:rsid w:val="001822D0"/>
    <w:rsid w:val="0018274C"/>
    <w:rsid w:val="0018660F"/>
    <w:rsid w:val="0019162E"/>
    <w:rsid w:val="001A0E27"/>
    <w:rsid w:val="001A0EAC"/>
    <w:rsid w:val="001A1CD9"/>
    <w:rsid w:val="001A26AF"/>
    <w:rsid w:val="001A3935"/>
    <w:rsid w:val="001A47A6"/>
    <w:rsid w:val="001B25C6"/>
    <w:rsid w:val="001B2A0A"/>
    <w:rsid w:val="001B4601"/>
    <w:rsid w:val="001D7782"/>
    <w:rsid w:val="001E17C8"/>
    <w:rsid w:val="001E3EC2"/>
    <w:rsid w:val="001E64CB"/>
    <w:rsid w:val="001E654B"/>
    <w:rsid w:val="001E71FB"/>
    <w:rsid w:val="001F12FC"/>
    <w:rsid w:val="001F2065"/>
    <w:rsid w:val="001F39D5"/>
    <w:rsid w:val="001F3F28"/>
    <w:rsid w:val="001F4E4C"/>
    <w:rsid w:val="00200A8D"/>
    <w:rsid w:val="002068F6"/>
    <w:rsid w:val="00210345"/>
    <w:rsid w:val="00214268"/>
    <w:rsid w:val="00215DA5"/>
    <w:rsid w:val="00220F96"/>
    <w:rsid w:val="00224DB4"/>
    <w:rsid w:val="00226D49"/>
    <w:rsid w:val="00232253"/>
    <w:rsid w:val="00235E45"/>
    <w:rsid w:val="002371BE"/>
    <w:rsid w:val="00251A98"/>
    <w:rsid w:val="00260DD1"/>
    <w:rsid w:val="00267C1A"/>
    <w:rsid w:val="00271863"/>
    <w:rsid w:val="00283B81"/>
    <w:rsid w:val="00291BE9"/>
    <w:rsid w:val="002B0E5F"/>
    <w:rsid w:val="002B1058"/>
    <w:rsid w:val="002B27C5"/>
    <w:rsid w:val="002B364C"/>
    <w:rsid w:val="002B731C"/>
    <w:rsid w:val="002C54FB"/>
    <w:rsid w:val="002D0998"/>
    <w:rsid w:val="002D1C3E"/>
    <w:rsid w:val="002D319C"/>
    <w:rsid w:val="002D35DF"/>
    <w:rsid w:val="002D4F3F"/>
    <w:rsid w:val="002E1FD7"/>
    <w:rsid w:val="002F006A"/>
    <w:rsid w:val="002F2CE6"/>
    <w:rsid w:val="002F6D20"/>
    <w:rsid w:val="002F7D69"/>
    <w:rsid w:val="002F7EC5"/>
    <w:rsid w:val="00302E78"/>
    <w:rsid w:val="00303486"/>
    <w:rsid w:val="00304303"/>
    <w:rsid w:val="00306C7B"/>
    <w:rsid w:val="00306DB3"/>
    <w:rsid w:val="00307F1C"/>
    <w:rsid w:val="00311CD4"/>
    <w:rsid w:val="00314D38"/>
    <w:rsid w:val="00314EAC"/>
    <w:rsid w:val="00326073"/>
    <w:rsid w:val="003300A5"/>
    <w:rsid w:val="003304A1"/>
    <w:rsid w:val="00331457"/>
    <w:rsid w:val="00340BE4"/>
    <w:rsid w:val="00341628"/>
    <w:rsid w:val="00343390"/>
    <w:rsid w:val="003475D3"/>
    <w:rsid w:val="00351A60"/>
    <w:rsid w:val="003572D9"/>
    <w:rsid w:val="00357517"/>
    <w:rsid w:val="0035768F"/>
    <w:rsid w:val="00357691"/>
    <w:rsid w:val="00364C92"/>
    <w:rsid w:val="003668AF"/>
    <w:rsid w:val="003800F8"/>
    <w:rsid w:val="00381E79"/>
    <w:rsid w:val="00392213"/>
    <w:rsid w:val="00394378"/>
    <w:rsid w:val="00395C11"/>
    <w:rsid w:val="003A1761"/>
    <w:rsid w:val="003A44AF"/>
    <w:rsid w:val="003A64FF"/>
    <w:rsid w:val="003A6B66"/>
    <w:rsid w:val="003B2A7A"/>
    <w:rsid w:val="003B4FE2"/>
    <w:rsid w:val="003C1773"/>
    <w:rsid w:val="003C1C16"/>
    <w:rsid w:val="003D0CBA"/>
    <w:rsid w:val="003D1C63"/>
    <w:rsid w:val="003D77BC"/>
    <w:rsid w:val="003D7E34"/>
    <w:rsid w:val="003E2047"/>
    <w:rsid w:val="003E3E6E"/>
    <w:rsid w:val="003E6A28"/>
    <w:rsid w:val="003F3226"/>
    <w:rsid w:val="004007F4"/>
    <w:rsid w:val="00401BDF"/>
    <w:rsid w:val="0040376B"/>
    <w:rsid w:val="004038F5"/>
    <w:rsid w:val="0040593F"/>
    <w:rsid w:val="004108E9"/>
    <w:rsid w:val="004132AE"/>
    <w:rsid w:val="00421033"/>
    <w:rsid w:val="00422F76"/>
    <w:rsid w:val="004252EB"/>
    <w:rsid w:val="00431506"/>
    <w:rsid w:val="00432E52"/>
    <w:rsid w:val="0043411E"/>
    <w:rsid w:val="0043525E"/>
    <w:rsid w:val="00440DA1"/>
    <w:rsid w:val="00441740"/>
    <w:rsid w:val="0044248F"/>
    <w:rsid w:val="0044590B"/>
    <w:rsid w:val="00450BF3"/>
    <w:rsid w:val="00450CA8"/>
    <w:rsid w:val="00452FAB"/>
    <w:rsid w:val="004536B5"/>
    <w:rsid w:val="0046374E"/>
    <w:rsid w:val="00466062"/>
    <w:rsid w:val="004723A7"/>
    <w:rsid w:val="0047242D"/>
    <w:rsid w:val="004808B8"/>
    <w:rsid w:val="00481283"/>
    <w:rsid w:val="00481C0C"/>
    <w:rsid w:val="00492BEE"/>
    <w:rsid w:val="0049780F"/>
    <w:rsid w:val="004979AE"/>
    <w:rsid w:val="004A04B8"/>
    <w:rsid w:val="004A0BF8"/>
    <w:rsid w:val="004A225D"/>
    <w:rsid w:val="004A52B2"/>
    <w:rsid w:val="004B48CF"/>
    <w:rsid w:val="004B5B19"/>
    <w:rsid w:val="004B7822"/>
    <w:rsid w:val="004B7E0C"/>
    <w:rsid w:val="004C03EC"/>
    <w:rsid w:val="004C3B3E"/>
    <w:rsid w:val="004D24CC"/>
    <w:rsid w:val="004D2F20"/>
    <w:rsid w:val="004D44C7"/>
    <w:rsid w:val="004D5BE9"/>
    <w:rsid w:val="004D6B62"/>
    <w:rsid w:val="004E2E48"/>
    <w:rsid w:val="004E597B"/>
    <w:rsid w:val="004E616D"/>
    <w:rsid w:val="004E7DC7"/>
    <w:rsid w:val="004F7D3B"/>
    <w:rsid w:val="005047A8"/>
    <w:rsid w:val="00512CBC"/>
    <w:rsid w:val="00522100"/>
    <w:rsid w:val="005319D6"/>
    <w:rsid w:val="005334D3"/>
    <w:rsid w:val="00534E43"/>
    <w:rsid w:val="00541AEF"/>
    <w:rsid w:val="005458CD"/>
    <w:rsid w:val="0055161F"/>
    <w:rsid w:val="005528C8"/>
    <w:rsid w:val="005560BE"/>
    <w:rsid w:val="00560442"/>
    <w:rsid w:val="00560AF0"/>
    <w:rsid w:val="00561BFE"/>
    <w:rsid w:val="00562871"/>
    <w:rsid w:val="005661E9"/>
    <w:rsid w:val="00567439"/>
    <w:rsid w:val="005678F5"/>
    <w:rsid w:val="00571F71"/>
    <w:rsid w:val="00574877"/>
    <w:rsid w:val="00574B7A"/>
    <w:rsid w:val="005840DD"/>
    <w:rsid w:val="0059113E"/>
    <w:rsid w:val="00592299"/>
    <w:rsid w:val="005A18B3"/>
    <w:rsid w:val="005A715B"/>
    <w:rsid w:val="005B37B8"/>
    <w:rsid w:val="005C2B51"/>
    <w:rsid w:val="005C2F91"/>
    <w:rsid w:val="005C4025"/>
    <w:rsid w:val="005C6F66"/>
    <w:rsid w:val="005D3EB1"/>
    <w:rsid w:val="005D7B81"/>
    <w:rsid w:val="005D7E53"/>
    <w:rsid w:val="005E1CCE"/>
    <w:rsid w:val="005E3574"/>
    <w:rsid w:val="005E3CD7"/>
    <w:rsid w:val="005E7C19"/>
    <w:rsid w:val="005F07C6"/>
    <w:rsid w:val="005F481F"/>
    <w:rsid w:val="00600C6F"/>
    <w:rsid w:val="00607EB5"/>
    <w:rsid w:val="0061368B"/>
    <w:rsid w:val="00616964"/>
    <w:rsid w:val="00627DAF"/>
    <w:rsid w:val="006317F6"/>
    <w:rsid w:val="00631A5A"/>
    <w:rsid w:val="00635251"/>
    <w:rsid w:val="00635666"/>
    <w:rsid w:val="00635E4A"/>
    <w:rsid w:val="0063716D"/>
    <w:rsid w:val="00643AE5"/>
    <w:rsid w:val="00646FF4"/>
    <w:rsid w:val="00653025"/>
    <w:rsid w:val="0065552D"/>
    <w:rsid w:val="00656C72"/>
    <w:rsid w:val="00657322"/>
    <w:rsid w:val="00663BF3"/>
    <w:rsid w:val="00664225"/>
    <w:rsid w:val="00664538"/>
    <w:rsid w:val="00665B7C"/>
    <w:rsid w:val="00665E2F"/>
    <w:rsid w:val="00666FB7"/>
    <w:rsid w:val="00667C4C"/>
    <w:rsid w:val="0067199B"/>
    <w:rsid w:val="00676280"/>
    <w:rsid w:val="00681516"/>
    <w:rsid w:val="00691E57"/>
    <w:rsid w:val="006A0CFE"/>
    <w:rsid w:val="006A3D5D"/>
    <w:rsid w:val="006B2297"/>
    <w:rsid w:val="006C3CFE"/>
    <w:rsid w:val="006D1FF3"/>
    <w:rsid w:val="006D2F73"/>
    <w:rsid w:val="006D70C2"/>
    <w:rsid w:val="006E063F"/>
    <w:rsid w:val="006E53A9"/>
    <w:rsid w:val="006E7893"/>
    <w:rsid w:val="006F06BB"/>
    <w:rsid w:val="00704956"/>
    <w:rsid w:val="00707220"/>
    <w:rsid w:val="007078C1"/>
    <w:rsid w:val="00713C34"/>
    <w:rsid w:val="00727A02"/>
    <w:rsid w:val="00730F56"/>
    <w:rsid w:val="00731098"/>
    <w:rsid w:val="007321CB"/>
    <w:rsid w:val="00736A32"/>
    <w:rsid w:val="007374CC"/>
    <w:rsid w:val="00741EAB"/>
    <w:rsid w:val="00742C3D"/>
    <w:rsid w:val="007550CD"/>
    <w:rsid w:val="007624E1"/>
    <w:rsid w:val="007625DB"/>
    <w:rsid w:val="007676F8"/>
    <w:rsid w:val="00787389"/>
    <w:rsid w:val="00791184"/>
    <w:rsid w:val="007974E3"/>
    <w:rsid w:val="00797DA8"/>
    <w:rsid w:val="007A1249"/>
    <w:rsid w:val="007A1687"/>
    <w:rsid w:val="007A430C"/>
    <w:rsid w:val="007C2B9D"/>
    <w:rsid w:val="007C5F23"/>
    <w:rsid w:val="007E08E5"/>
    <w:rsid w:val="007F69E7"/>
    <w:rsid w:val="00800E7C"/>
    <w:rsid w:val="00803034"/>
    <w:rsid w:val="00810897"/>
    <w:rsid w:val="00813F2B"/>
    <w:rsid w:val="008152BE"/>
    <w:rsid w:val="00815CF3"/>
    <w:rsid w:val="00825CFC"/>
    <w:rsid w:val="0083120F"/>
    <w:rsid w:val="008338C7"/>
    <w:rsid w:val="00836036"/>
    <w:rsid w:val="008421AF"/>
    <w:rsid w:val="00845638"/>
    <w:rsid w:val="0084602C"/>
    <w:rsid w:val="0084678E"/>
    <w:rsid w:val="00846D07"/>
    <w:rsid w:val="0085713B"/>
    <w:rsid w:val="0086171C"/>
    <w:rsid w:val="00862B89"/>
    <w:rsid w:val="00863170"/>
    <w:rsid w:val="00863F7B"/>
    <w:rsid w:val="00865854"/>
    <w:rsid w:val="00865B3A"/>
    <w:rsid w:val="00867C9F"/>
    <w:rsid w:val="00874A66"/>
    <w:rsid w:val="0087674C"/>
    <w:rsid w:val="00884178"/>
    <w:rsid w:val="00893417"/>
    <w:rsid w:val="00897595"/>
    <w:rsid w:val="008A1D7F"/>
    <w:rsid w:val="008A420C"/>
    <w:rsid w:val="008A57BF"/>
    <w:rsid w:val="008C0843"/>
    <w:rsid w:val="008C1110"/>
    <w:rsid w:val="008C1E3B"/>
    <w:rsid w:val="008C4D04"/>
    <w:rsid w:val="008D7157"/>
    <w:rsid w:val="008E13F4"/>
    <w:rsid w:val="008E59E2"/>
    <w:rsid w:val="008E6F7D"/>
    <w:rsid w:val="008E7A8C"/>
    <w:rsid w:val="008F010D"/>
    <w:rsid w:val="008F6B03"/>
    <w:rsid w:val="009220A5"/>
    <w:rsid w:val="009347C2"/>
    <w:rsid w:val="00934C2E"/>
    <w:rsid w:val="00942E13"/>
    <w:rsid w:val="00946E55"/>
    <w:rsid w:val="00947FBE"/>
    <w:rsid w:val="00951142"/>
    <w:rsid w:val="00952A2D"/>
    <w:rsid w:val="00953491"/>
    <w:rsid w:val="00965F75"/>
    <w:rsid w:val="00966DA9"/>
    <w:rsid w:val="00973BA0"/>
    <w:rsid w:val="00975024"/>
    <w:rsid w:val="009762C0"/>
    <w:rsid w:val="0097751A"/>
    <w:rsid w:val="009777F1"/>
    <w:rsid w:val="00977E23"/>
    <w:rsid w:val="009818A4"/>
    <w:rsid w:val="00983455"/>
    <w:rsid w:val="00983B75"/>
    <w:rsid w:val="00990ECA"/>
    <w:rsid w:val="00992298"/>
    <w:rsid w:val="009931E3"/>
    <w:rsid w:val="00993EE8"/>
    <w:rsid w:val="009963EF"/>
    <w:rsid w:val="009B0F8E"/>
    <w:rsid w:val="009B1FB2"/>
    <w:rsid w:val="009B61FE"/>
    <w:rsid w:val="009B6C1C"/>
    <w:rsid w:val="009C2BDE"/>
    <w:rsid w:val="009C627F"/>
    <w:rsid w:val="009C6A94"/>
    <w:rsid w:val="009D71B0"/>
    <w:rsid w:val="009E0422"/>
    <w:rsid w:val="009E4D4C"/>
    <w:rsid w:val="009F0194"/>
    <w:rsid w:val="009F2E6D"/>
    <w:rsid w:val="009F3914"/>
    <w:rsid w:val="009F4EBC"/>
    <w:rsid w:val="009F6B5B"/>
    <w:rsid w:val="00A02AB1"/>
    <w:rsid w:val="00A06C97"/>
    <w:rsid w:val="00A144C5"/>
    <w:rsid w:val="00A21AE1"/>
    <w:rsid w:val="00A248B3"/>
    <w:rsid w:val="00A30A04"/>
    <w:rsid w:val="00A35242"/>
    <w:rsid w:val="00A41582"/>
    <w:rsid w:val="00A44D44"/>
    <w:rsid w:val="00A45B19"/>
    <w:rsid w:val="00A467FF"/>
    <w:rsid w:val="00A52786"/>
    <w:rsid w:val="00A550D9"/>
    <w:rsid w:val="00A577DE"/>
    <w:rsid w:val="00A61E4C"/>
    <w:rsid w:val="00A70363"/>
    <w:rsid w:val="00A829CC"/>
    <w:rsid w:val="00A841AC"/>
    <w:rsid w:val="00A850A1"/>
    <w:rsid w:val="00A87443"/>
    <w:rsid w:val="00A91102"/>
    <w:rsid w:val="00A97282"/>
    <w:rsid w:val="00A972AE"/>
    <w:rsid w:val="00AA289B"/>
    <w:rsid w:val="00AA54F1"/>
    <w:rsid w:val="00AB6A0A"/>
    <w:rsid w:val="00AD00EB"/>
    <w:rsid w:val="00AD42E0"/>
    <w:rsid w:val="00AD4874"/>
    <w:rsid w:val="00AD73BE"/>
    <w:rsid w:val="00AE001D"/>
    <w:rsid w:val="00AE177B"/>
    <w:rsid w:val="00AE5DCE"/>
    <w:rsid w:val="00AF40F1"/>
    <w:rsid w:val="00AF6B11"/>
    <w:rsid w:val="00B03BEC"/>
    <w:rsid w:val="00B11AB2"/>
    <w:rsid w:val="00B12169"/>
    <w:rsid w:val="00B24E56"/>
    <w:rsid w:val="00B27449"/>
    <w:rsid w:val="00B3643D"/>
    <w:rsid w:val="00B41F6E"/>
    <w:rsid w:val="00B42E6E"/>
    <w:rsid w:val="00B43C2F"/>
    <w:rsid w:val="00B61902"/>
    <w:rsid w:val="00B7447D"/>
    <w:rsid w:val="00B77AAF"/>
    <w:rsid w:val="00B804D2"/>
    <w:rsid w:val="00B83636"/>
    <w:rsid w:val="00B83970"/>
    <w:rsid w:val="00B86E83"/>
    <w:rsid w:val="00B93F2F"/>
    <w:rsid w:val="00B9524E"/>
    <w:rsid w:val="00B95FD2"/>
    <w:rsid w:val="00BB6D78"/>
    <w:rsid w:val="00BB75F8"/>
    <w:rsid w:val="00BC1320"/>
    <w:rsid w:val="00BC3646"/>
    <w:rsid w:val="00BC57CD"/>
    <w:rsid w:val="00BD0F97"/>
    <w:rsid w:val="00BD1AC3"/>
    <w:rsid w:val="00BD1E1C"/>
    <w:rsid w:val="00BD5BF9"/>
    <w:rsid w:val="00BE3BED"/>
    <w:rsid w:val="00BE42A9"/>
    <w:rsid w:val="00BF3B5B"/>
    <w:rsid w:val="00BF6928"/>
    <w:rsid w:val="00C0315D"/>
    <w:rsid w:val="00C04528"/>
    <w:rsid w:val="00C04AAD"/>
    <w:rsid w:val="00C07974"/>
    <w:rsid w:val="00C110CF"/>
    <w:rsid w:val="00C12DE3"/>
    <w:rsid w:val="00C13B4B"/>
    <w:rsid w:val="00C15FB4"/>
    <w:rsid w:val="00C17276"/>
    <w:rsid w:val="00C175DA"/>
    <w:rsid w:val="00C22A8C"/>
    <w:rsid w:val="00C23293"/>
    <w:rsid w:val="00C2712A"/>
    <w:rsid w:val="00C27486"/>
    <w:rsid w:val="00C30A64"/>
    <w:rsid w:val="00C31F3B"/>
    <w:rsid w:val="00C35CB1"/>
    <w:rsid w:val="00C37957"/>
    <w:rsid w:val="00C62BEC"/>
    <w:rsid w:val="00C72045"/>
    <w:rsid w:val="00C90984"/>
    <w:rsid w:val="00C96011"/>
    <w:rsid w:val="00C9637D"/>
    <w:rsid w:val="00C97D22"/>
    <w:rsid w:val="00CA6A73"/>
    <w:rsid w:val="00CB024B"/>
    <w:rsid w:val="00CB79A7"/>
    <w:rsid w:val="00CC176C"/>
    <w:rsid w:val="00CC3D6E"/>
    <w:rsid w:val="00CC4161"/>
    <w:rsid w:val="00CC5E53"/>
    <w:rsid w:val="00CD1631"/>
    <w:rsid w:val="00CD2DA2"/>
    <w:rsid w:val="00CE2B55"/>
    <w:rsid w:val="00CE75DF"/>
    <w:rsid w:val="00CF0C64"/>
    <w:rsid w:val="00CF44FB"/>
    <w:rsid w:val="00CF4BA8"/>
    <w:rsid w:val="00D009D9"/>
    <w:rsid w:val="00D02BD0"/>
    <w:rsid w:val="00D03A4F"/>
    <w:rsid w:val="00D05CEE"/>
    <w:rsid w:val="00D078EB"/>
    <w:rsid w:val="00D108B0"/>
    <w:rsid w:val="00D10B79"/>
    <w:rsid w:val="00D11454"/>
    <w:rsid w:val="00D115DB"/>
    <w:rsid w:val="00D11C1D"/>
    <w:rsid w:val="00D11CD3"/>
    <w:rsid w:val="00D11FD5"/>
    <w:rsid w:val="00D166D5"/>
    <w:rsid w:val="00D16D7B"/>
    <w:rsid w:val="00D20569"/>
    <w:rsid w:val="00D2497C"/>
    <w:rsid w:val="00D24FF0"/>
    <w:rsid w:val="00D253A7"/>
    <w:rsid w:val="00D3040C"/>
    <w:rsid w:val="00D42015"/>
    <w:rsid w:val="00D42B17"/>
    <w:rsid w:val="00D44D3B"/>
    <w:rsid w:val="00D46EB4"/>
    <w:rsid w:val="00D52613"/>
    <w:rsid w:val="00D53CC9"/>
    <w:rsid w:val="00D54D70"/>
    <w:rsid w:val="00D55200"/>
    <w:rsid w:val="00D56ECA"/>
    <w:rsid w:val="00D6537A"/>
    <w:rsid w:val="00D87FD5"/>
    <w:rsid w:val="00D907F6"/>
    <w:rsid w:val="00D956DE"/>
    <w:rsid w:val="00D964D6"/>
    <w:rsid w:val="00DA0DAA"/>
    <w:rsid w:val="00DA5C9B"/>
    <w:rsid w:val="00DB10BF"/>
    <w:rsid w:val="00DB6E73"/>
    <w:rsid w:val="00DC6ADB"/>
    <w:rsid w:val="00DC7920"/>
    <w:rsid w:val="00DD631E"/>
    <w:rsid w:val="00DD6357"/>
    <w:rsid w:val="00DE4586"/>
    <w:rsid w:val="00DE7C0D"/>
    <w:rsid w:val="00DF0438"/>
    <w:rsid w:val="00DF1EF3"/>
    <w:rsid w:val="00DF2E42"/>
    <w:rsid w:val="00DF584A"/>
    <w:rsid w:val="00E006CA"/>
    <w:rsid w:val="00E12D53"/>
    <w:rsid w:val="00E1471C"/>
    <w:rsid w:val="00E21D2A"/>
    <w:rsid w:val="00E24CA6"/>
    <w:rsid w:val="00E32295"/>
    <w:rsid w:val="00E35C93"/>
    <w:rsid w:val="00E45187"/>
    <w:rsid w:val="00E4560C"/>
    <w:rsid w:val="00E4670E"/>
    <w:rsid w:val="00E55F92"/>
    <w:rsid w:val="00E60DB5"/>
    <w:rsid w:val="00E66892"/>
    <w:rsid w:val="00E67E2C"/>
    <w:rsid w:val="00E75D89"/>
    <w:rsid w:val="00E760E2"/>
    <w:rsid w:val="00E76462"/>
    <w:rsid w:val="00E85E1F"/>
    <w:rsid w:val="00E86DF2"/>
    <w:rsid w:val="00E911C7"/>
    <w:rsid w:val="00E91430"/>
    <w:rsid w:val="00E91AAC"/>
    <w:rsid w:val="00E927C3"/>
    <w:rsid w:val="00EA65C2"/>
    <w:rsid w:val="00EB377F"/>
    <w:rsid w:val="00EB6BA3"/>
    <w:rsid w:val="00EB7524"/>
    <w:rsid w:val="00EB7E60"/>
    <w:rsid w:val="00EC27C6"/>
    <w:rsid w:val="00EC37AA"/>
    <w:rsid w:val="00EC67CB"/>
    <w:rsid w:val="00ED42A1"/>
    <w:rsid w:val="00EE29B8"/>
    <w:rsid w:val="00EE2E99"/>
    <w:rsid w:val="00EF04AA"/>
    <w:rsid w:val="00EF446C"/>
    <w:rsid w:val="00F02EFD"/>
    <w:rsid w:val="00F057E9"/>
    <w:rsid w:val="00F13506"/>
    <w:rsid w:val="00F17520"/>
    <w:rsid w:val="00F17CA3"/>
    <w:rsid w:val="00F20D1C"/>
    <w:rsid w:val="00F2172C"/>
    <w:rsid w:val="00F374A2"/>
    <w:rsid w:val="00F402E5"/>
    <w:rsid w:val="00F40B8D"/>
    <w:rsid w:val="00F42F61"/>
    <w:rsid w:val="00F43150"/>
    <w:rsid w:val="00F43ACA"/>
    <w:rsid w:val="00F468FE"/>
    <w:rsid w:val="00F46ED2"/>
    <w:rsid w:val="00F510E1"/>
    <w:rsid w:val="00F511F8"/>
    <w:rsid w:val="00F51949"/>
    <w:rsid w:val="00F51CE7"/>
    <w:rsid w:val="00F60D21"/>
    <w:rsid w:val="00F679C5"/>
    <w:rsid w:val="00F7660F"/>
    <w:rsid w:val="00F77A5D"/>
    <w:rsid w:val="00F80463"/>
    <w:rsid w:val="00F82BF9"/>
    <w:rsid w:val="00F93918"/>
    <w:rsid w:val="00F958A4"/>
    <w:rsid w:val="00F95B5F"/>
    <w:rsid w:val="00F9695A"/>
    <w:rsid w:val="00F97657"/>
    <w:rsid w:val="00FA0D6E"/>
    <w:rsid w:val="00FB08ED"/>
    <w:rsid w:val="00FB4D2A"/>
    <w:rsid w:val="00FC1648"/>
    <w:rsid w:val="00FC2B40"/>
    <w:rsid w:val="00FC60BF"/>
    <w:rsid w:val="00FD3AC3"/>
    <w:rsid w:val="00FD4704"/>
    <w:rsid w:val="00FD484E"/>
    <w:rsid w:val="00FD66CB"/>
    <w:rsid w:val="00FD6FED"/>
    <w:rsid w:val="00FE193F"/>
    <w:rsid w:val="00FE4003"/>
    <w:rsid w:val="00FE4565"/>
    <w:rsid w:val="0112363F"/>
    <w:rsid w:val="01293F40"/>
    <w:rsid w:val="012A0989"/>
    <w:rsid w:val="01361F25"/>
    <w:rsid w:val="013C693A"/>
    <w:rsid w:val="01402BE3"/>
    <w:rsid w:val="014632E9"/>
    <w:rsid w:val="014D28C9"/>
    <w:rsid w:val="016519C1"/>
    <w:rsid w:val="0176632F"/>
    <w:rsid w:val="01822573"/>
    <w:rsid w:val="018F2EE2"/>
    <w:rsid w:val="01A2545F"/>
    <w:rsid w:val="01A8092B"/>
    <w:rsid w:val="01AA5217"/>
    <w:rsid w:val="01AF6BF2"/>
    <w:rsid w:val="01B876F6"/>
    <w:rsid w:val="01C0309B"/>
    <w:rsid w:val="01C40DDD"/>
    <w:rsid w:val="01C901A1"/>
    <w:rsid w:val="01CF29E9"/>
    <w:rsid w:val="01D134FA"/>
    <w:rsid w:val="01D46B46"/>
    <w:rsid w:val="01D47FE7"/>
    <w:rsid w:val="01DC6F3A"/>
    <w:rsid w:val="01DC76FE"/>
    <w:rsid w:val="01DF79C5"/>
    <w:rsid w:val="01FA50BD"/>
    <w:rsid w:val="020016E9"/>
    <w:rsid w:val="021178F1"/>
    <w:rsid w:val="021A5896"/>
    <w:rsid w:val="02240524"/>
    <w:rsid w:val="02242AD4"/>
    <w:rsid w:val="02263013"/>
    <w:rsid w:val="02290C40"/>
    <w:rsid w:val="02337D11"/>
    <w:rsid w:val="023C12BB"/>
    <w:rsid w:val="023D0B8F"/>
    <w:rsid w:val="02454286"/>
    <w:rsid w:val="024E1AE7"/>
    <w:rsid w:val="0250478D"/>
    <w:rsid w:val="0252120C"/>
    <w:rsid w:val="02552DB9"/>
    <w:rsid w:val="025F0B06"/>
    <w:rsid w:val="025F28B4"/>
    <w:rsid w:val="026E2329"/>
    <w:rsid w:val="026F4FB4"/>
    <w:rsid w:val="02750329"/>
    <w:rsid w:val="02765572"/>
    <w:rsid w:val="02831388"/>
    <w:rsid w:val="028642E4"/>
    <w:rsid w:val="02895B83"/>
    <w:rsid w:val="028C11CF"/>
    <w:rsid w:val="029A742D"/>
    <w:rsid w:val="02A10497"/>
    <w:rsid w:val="02A4220C"/>
    <w:rsid w:val="02A66735"/>
    <w:rsid w:val="02A67BEC"/>
    <w:rsid w:val="02A86B17"/>
    <w:rsid w:val="02B0310F"/>
    <w:rsid w:val="02C06D8F"/>
    <w:rsid w:val="02D50DC8"/>
    <w:rsid w:val="02D84D0D"/>
    <w:rsid w:val="02DA6931"/>
    <w:rsid w:val="02E560E8"/>
    <w:rsid w:val="02EB1F69"/>
    <w:rsid w:val="031A67DB"/>
    <w:rsid w:val="032B09E8"/>
    <w:rsid w:val="032D5CD1"/>
    <w:rsid w:val="033C23F4"/>
    <w:rsid w:val="03455F4E"/>
    <w:rsid w:val="03575C81"/>
    <w:rsid w:val="035B12CD"/>
    <w:rsid w:val="03631C8C"/>
    <w:rsid w:val="036E3311"/>
    <w:rsid w:val="03727144"/>
    <w:rsid w:val="037B54CB"/>
    <w:rsid w:val="037B7F6F"/>
    <w:rsid w:val="03804B57"/>
    <w:rsid w:val="0385634A"/>
    <w:rsid w:val="039B3DC0"/>
    <w:rsid w:val="03B46C2F"/>
    <w:rsid w:val="03BB1D6C"/>
    <w:rsid w:val="03C350C4"/>
    <w:rsid w:val="03C42E7B"/>
    <w:rsid w:val="03D90444"/>
    <w:rsid w:val="03DD0363"/>
    <w:rsid w:val="03E227F0"/>
    <w:rsid w:val="03EE0393"/>
    <w:rsid w:val="04066499"/>
    <w:rsid w:val="040D00EE"/>
    <w:rsid w:val="040E5BF2"/>
    <w:rsid w:val="041E626E"/>
    <w:rsid w:val="04203268"/>
    <w:rsid w:val="042A6EF2"/>
    <w:rsid w:val="042E253E"/>
    <w:rsid w:val="043A7135"/>
    <w:rsid w:val="043F3A98"/>
    <w:rsid w:val="044F7F89"/>
    <w:rsid w:val="04553F6E"/>
    <w:rsid w:val="045F6BAE"/>
    <w:rsid w:val="04680F4A"/>
    <w:rsid w:val="046E3282"/>
    <w:rsid w:val="046F55A1"/>
    <w:rsid w:val="047905E4"/>
    <w:rsid w:val="048605CC"/>
    <w:rsid w:val="048A2248"/>
    <w:rsid w:val="04912ACD"/>
    <w:rsid w:val="049A7BD3"/>
    <w:rsid w:val="049D3B67"/>
    <w:rsid w:val="049D76C3"/>
    <w:rsid w:val="049E3A4A"/>
    <w:rsid w:val="04A46CA4"/>
    <w:rsid w:val="04AE367F"/>
    <w:rsid w:val="04B50EB1"/>
    <w:rsid w:val="04B8274F"/>
    <w:rsid w:val="04BC246A"/>
    <w:rsid w:val="04C62401"/>
    <w:rsid w:val="04C64E6C"/>
    <w:rsid w:val="04CB2483"/>
    <w:rsid w:val="04CE5ACF"/>
    <w:rsid w:val="04D37589"/>
    <w:rsid w:val="04D718DB"/>
    <w:rsid w:val="04DA2B54"/>
    <w:rsid w:val="04E70524"/>
    <w:rsid w:val="04F33787"/>
    <w:rsid w:val="050D2604"/>
    <w:rsid w:val="05157166"/>
    <w:rsid w:val="05162AAF"/>
    <w:rsid w:val="05216546"/>
    <w:rsid w:val="05283431"/>
    <w:rsid w:val="052B484A"/>
    <w:rsid w:val="05341DD6"/>
    <w:rsid w:val="05485881"/>
    <w:rsid w:val="054A15F9"/>
    <w:rsid w:val="055B0EAD"/>
    <w:rsid w:val="05686F91"/>
    <w:rsid w:val="05694F4E"/>
    <w:rsid w:val="056B1570"/>
    <w:rsid w:val="05720B50"/>
    <w:rsid w:val="057B5C57"/>
    <w:rsid w:val="05866A8B"/>
    <w:rsid w:val="05882122"/>
    <w:rsid w:val="058D598A"/>
    <w:rsid w:val="059840B3"/>
    <w:rsid w:val="059C797B"/>
    <w:rsid w:val="05A30D9B"/>
    <w:rsid w:val="05B0061A"/>
    <w:rsid w:val="05B64EE1"/>
    <w:rsid w:val="05C14046"/>
    <w:rsid w:val="05C75C16"/>
    <w:rsid w:val="05C84C14"/>
    <w:rsid w:val="05E01F5E"/>
    <w:rsid w:val="06097DF4"/>
    <w:rsid w:val="06144EEB"/>
    <w:rsid w:val="061F6226"/>
    <w:rsid w:val="06231E4A"/>
    <w:rsid w:val="062F7465"/>
    <w:rsid w:val="06443A3D"/>
    <w:rsid w:val="06456265"/>
    <w:rsid w:val="0661309E"/>
    <w:rsid w:val="06661F8B"/>
    <w:rsid w:val="06744454"/>
    <w:rsid w:val="067601CC"/>
    <w:rsid w:val="067F06C2"/>
    <w:rsid w:val="068154EF"/>
    <w:rsid w:val="06840B3B"/>
    <w:rsid w:val="068F49F2"/>
    <w:rsid w:val="06913487"/>
    <w:rsid w:val="069279A5"/>
    <w:rsid w:val="06982C1F"/>
    <w:rsid w:val="06AF0082"/>
    <w:rsid w:val="06BE1F83"/>
    <w:rsid w:val="06BF00EB"/>
    <w:rsid w:val="06C6614A"/>
    <w:rsid w:val="06C673A5"/>
    <w:rsid w:val="06C76160"/>
    <w:rsid w:val="06CA095C"/>
    <w:rsid w:val="06CE1DB6"/>
    <w:rsid w:val="06D73361"/>
    <w:rsid w:val="06DA6638"/>
    <w:rsid w:val="06F35CC1"/>
    <w:rsid w:val="07043DB0"/>
    <w:rsid w:val="070E2AFA"/>
    <w:rsid w:val="070E5341"/>
    <w:rsid w:val="071F6AB6"/>
    <w:rsid w:val="0728596A"/>
    <w:rsid w:val="072D6B20"/>
    <w:rsid w:val="073929DD"/>
    <w:rsid w:val="07400897"/>
    <w:rsid w:val="07440DA0"/>
    <w:rsid w:val="07460A4E"/>
    <w:rsid w:val="07463B51"/>
    <w:rsid w:val="0748600C"/>
    <w:rsid w:val="074E3697"/>
    <w:rsid w:val="075229E7"/>
    <w:rsid w:val="07577FFE"/>
    <w:rsid w:val="075921FB"/>
    <w:rsid w:val="07634BF4"/>
    <w:rsid w:val="07697D31"/>
    <w:rsid w:val="077B0190"/>
    <w:rsid w:val="078910DD"/>
    <w:rsid w:val="078A2181"/>
    <w:rsid w:val="079C3C62"/>
    <w:rsid w:val="07A41CC0"/>
    <w:rsid w:val="07AD2313"/>
    <w:rsid w:val="07C6627C"/>
    <w:rsid w:val="07D16002"/>
    <w:rsid w:val="07D35842"/>
    <w:rsid w:val="07D93108"/>
    <w:rsid w:val="07E01DA1"/>
    <w:rsid w:val="07F17661"/>
    <w:rsid w:val="07F25F78"/>
    <w:rsid w:val="07F910B5"/>
    <w:rsid w:val="07F9321E"/>
    <w:rsid w:val="080C179E"/>
    <w:rsid w:val="080D2DB2"/>
    <w:rsid w:val="081B54CF"/>
    <w:rsid w:val="082064E9"/>
    <w:rsid w:val="082544EA"/>
    <w:rsid w:val="08262E2E"/>
    <w:rsid w:val="08283AEA"/>
    <w:rsid w:val="0831084F"/>
    <w:rsid w:val="08337320"/>
    <w:rsid w:val="083B16CD"/>
    <w:rsid w:val="085576FF"/>
    <w:rsid w:val="08615EF3"/>
    <w:rsid w:val="086329D2"/>
    <w:rsid w:val="086A1FB2"/>
    <w:rsid w:val="086A3D60"/>
    <w:rsid w:val="08777DF5"/>
    <w:rsid w:val="087A4B2B"/>
    <w:rsid w:val="087E6CB1"/>
    <w:rsid w:val="08872B64"/>
    <w:rsid w:val="089239B9"/>
    <w:rsid w:val="089C080D"/>
    <w:rsid w:val="08AA61C7"/>
    <w:rsid w:val="08B374B6"/>
    <w:rsid w:val="08C47661"/>
    <w:rsid w:val="08D13DE0"/>
    <w:rsid w:val="08D3272D"/>
    <w:rsid w:val="08D8516E"/>
    <w:rsid w:val="08E21B49"/>
    <w:rsid w:val="08E40179"/>
    <w:rsid w:val="08F124BC"/>
    <w:rsid w:val="08F6567B"/>
    <w:rsid w:val="08FC0E5C"/>
    <w:rsid w:val="09065886"/>
    <w:rsid w:val="091268D2"/>
    <w:rsid w:val="09204952"/>
    <w:rsid w:val="09212671"/>
    <w:rsid w:val="09253D35"/>
    <w:rsid w:val="09304FAA"/>
    <w:rsid w:val="09324C4C"/>
    <w:rsid w:val="094543A5"/>
    <w:rsid w:val="09467E45"/>
    <w:rsid w:val="094E5430"/>
    <w:rsid w:val="0950632E"/>
    <w:rsid w:val="09523172"/>
    <w:rsid w:val="096C1776"/>
    <w:rsid w:val="0971670A"/>
    <w:rsid w:val="0986681C"/>
    <w:rsid w:val="09896468"/>
    <w:rsid w:val="098E3A7F"/>
    <w:rsid w:val="09905A49"/>
    <w:rsid w:val="099F5C8C"/>
    <w:rsid w:val="09A23581"/>
    <w:rsid w:val="09AB4631"/>
    <w:rsid w:val="09AE72D6"/>
    <w:rsid w:val="09C3197A"/>
    <w:rsid w:val="09C37BCC"/>
    <w:rsid w:val="09C63218"/>
    <w:rsid w:val="09D422DE"/>
    <w:rsid w:val="09EA27D3"/>
    <w:rsid w:val="09EC7123"/>
    <w:rsid w:val="09EF451D"/>
    <w:rsid w:val="09F2225F"/>
    <w:rsid w:val="0A003107"/>
    <w:rsid w:val="0A0C61A0"/>
    <w:rsid w:val="0A0F0502"/>
    <w:rsid w:val="0A305DEB"/>
    <w:rsid w:val="0A3B59B5"/>
    <w:rsid w:val="0A454A85"/>
    <w:rsid w:val="0A466107"/>
    <w:rsid w:val="0A525F5B"/>
    <w:rsid w:val="0A5C592B"/>
    <w:rsid w:val="0A8530D4"/>
    <w:rsid w:val="0A895B7B"/>
    <w:rsid w:val="0A8A2498"/>
    <w:rsid w:val="0A956499"/>
    <w:rsid w:val="0A997548"/>
    <w:rsid w:val="0A9A65C8"/>
    <w:rsid w:val="0A9B22D8"/>
    <w:rsid w:val="0A9E5F43"/>
    <w:rsid w:val="0A9F5F1D"/>
    <w:rsid w:val="0AA417AC"/>
    <w:rsid w:val="0AA515DD"/>
    <w:rsid w:val="0AA74DF8"/>
    <w:rsid w:val="0ABA0FCF"/>
    <w:rsid w:val="0ABB4D47"/>
    <w:rsid w:val="0AC37758"/>
    <w:rsid w:val="0AD374A0"/>
    <w:rsid w:val="0AF52007"/>
    <w:rsid w:val="0AFD0EBC"/>
    <w:rsid w:val="0AFF2E86"/>
    <w:rsid w:val="0B0345EA"/>
    <w:rsid w:val="0B057D70"/>
    <w:rsid w:val="0B085BAA"/>
    <w:rsid w:val="0B1129A9"/>
    <w:rsid w:val="0B114967"/>
    <w:rsid w:val="0B1664AA"/>
    <w:rsid w:val="0B21104E"/>
    <w:rsid w:val="0B41524D"/>
    <w:rsid w:val="0B5A1C50"/>
    <w:rsid w:val="0B5F56D3"/>
    <w:rsid w:val="0B7A250D"/>
    <w:rsid w:val="0B7F1831"/>
    <w:rsid w:val="0B80549A"/>
    <w:rsid w:val="0B8909A2"/>
    <w:rsid w:val="0B8E1D75"/>
    <w:rsid w:val="0B9613C9"/>
    <w:rsid w:val="0BA37CB5"/>
    <w:rsid w:val="0BA859D6"/>
    <w:rsid w:val="0BAF080B"/>
    <w:rsid w:val="0BBF6171"/>
    <w:rsid w:val="0BC419DA"/>
    <w:rsid w:val="0BD460C1"/>
    <w:rsid w:val="0BE8099C"/>
    <w:rsid w:val="0BED2CDE"/>
    <w:rsid w:val="0BEF435B"/>
    <w:rsid w:val="0BEF6A57"/>
    <w:rsid w:val="0C0355A4"/>
    <w:rsid w:val="0C09291D"/>
    <w:rsid w:val="0C0F37FF"/>
    <w:rsid w:val="0C0F70F9"/>
    <w:rsid w:val="0C195B6A"/>
    <w:rsid w:val="0C1D4437"/>
    <w:rsid w:val="0C204AF9"/>
    <w:rsid w:val="0C4D19CF"/>
    <w:rsid w:val="0C5524F7"/>
    <w:rsid w:val="0C5C7E64"/>
    <w:rsid w:val="0C5E13ED"/>
    <w:rsid w:val="0C6D12E0"/>
    <w:rsid w:val="0C7215EA"/>
    <w:rsid w:val="0C813921"/>
    <w:rsid w:val="0C8905E5"/>
    <w:rsid w:val="0C8F3D96"/>
    <w:rsid w:val="0C98355E"/>
    <w:rsid w:val="0C9E222B"/>
    <w:rsid w:val="0CAF61E6"/>
    <w:rsid w:val="0CCC4FEA"/>
    <w:rsid w:val="0CCE1EF6"/>
    <w:rsid w:val="0CD32B4F"/>
    <w:rsid w:val="0CD363D2"/>
    <w:rsid w:val="0CE61398"/>
    <w:rsid w:val="0CE82126"/>
    <w:rsid w:val="0D134E73"/>
    <w:rsid w:val="0D1B6E3C"/>
    <w:rsid w:val="0D22141A"/>
    <w:rsid w:val="0D3606B5"/>
    <w:rsid w:val="0D463014"/>
    <w:rsid w:val="0D5026F8"/>
    <w:rsid w:val="0D553231"/>
    <w:rsid w:val="0D627C85"/>
    <w:rsid w:val="0D6D3B9F"/>
    <w:rsid w:val="0D704DA0"/>
    <w:rsid w:val="0D755681"/>
    <w:rsid w:val="0D764ED8"/>
    <w:rsid w:val="0D7F02AE"/>
    <w:rsid w:val="0D870C14"/>
    <w:rsid w:val="0D907DC5"/>
    <w:rsid w:val="0DA80F66"/>
    <w:rsid w:val="0DAB2E51"/>
    <w:rsid w:val="0DBA3094"/>
    <w:rsid w:val="0DD979BE"/>
    <w:rsid w:val="0DDD09B7"/>
    <w:rsid w:val="0DE620DB"/>
    <w:rsid w:val="0DE820DC"/>
    <w:rsid w:val="0DEB14A0"/>
    <w:rsid w:val="0DEF3493"/>
    <w:rsid w:val="0DF2038A"/>
    <w:rsid w:val="0E012FAE"/>
    <w:rsid w:val="0E1053AA"/>
    <w:rsid w:val="0E130328"/>
    <w:rsid w:val="0E1951C3"/>
    <w:rsid w:val="0E19600D"/>
    <w:rsid w:val="0E1C42D0"/>
    <w:rsid w:val="0E1C5AFD"/>
    <w:rsid w:val="0E1F6F93"/>
    <w:rsid w:val="0E24623E"/>
    <w:rsid w:val="0E267F7C"/>
    <w:rsid w:val="0E303356"/>
    <w:rsid w:val="0E38608B"/>
    <w:rsid w:val="0E4137B5"/>
    <w:rsid w:val="0E43752E"/>
    <w:rsid w:val="0E470192"/>
    <w:rsid w:val="0E4B23A3"/>
    <w:rsid w:val="0E4B5014"/>
    <w:rsid w:val="0E4F64B0"/>
    <w:rsid w:val="0E5E7EC3"/>
    <w:rsid w:val="0E62429B"/>
    <w:rsid w:val="0E6A4ABA"/>
    <w:rsid w:val="0E715E49"/>
    <w:rsid w:val="0E853D3D"/>
    <w:rsid w:val="0E856EE6"/>
    <w:rsid w:val="0E8E3BA1"/>
    <w:rsid w:val="0E9169F0"/>
    <w:rsid w:val="0E9C0BAF"/>
    <w:rsid w:val="0EA1380B"/>
    <w:rsid w:val="0EA25651"/>
    <w:rsid w:val="0EAB6F02"/>
    <w:rsid w:val="0EAF4BC3"/>
    <w:rsid w:val="0EB6385C"/>
    <w:rsid w:val="0EC266A4"/>
    <w:rsid w:val="0EC420FD"/>
    <w:rsid w:val="0ECC26B5"/>
    <w:rsid w:val="0ECC4B2E"/>
    <w:rsid w:val="0ED2440E"/>
    <w:rsid w:val="0ED25C64"/>
    <w:rsid w:val="0ED40186"/>
    <w:rsid w:val="0EDE1004"/>
    <w:rsid w:val="0EE06B2A"/>
    <w:rsid w:val="0EEC3721"/>
    <w:rsid w:val="0EF44384"/>
    <w:rsid w:val="0F087E2F"/>
    <w:rsid w:val="0F0C3DC3"/>
    <w:rsid w:val="0F155B4C"/>
    <w:rsid w:val="0F2509E1"/>
    <w:rsid w:val="0F2F1860"/>
    <w:rsid w:val="0F3139F2"/>
    <w:rsid w:val="0F3B1FA5"/>
    <w:rsid w:val="0F3F7EB3"/>
    <w:rsid w:val="0F4C2412"/>
    <w:rsid w:val="0F517A28"/>
    <w:rsid w:val="0F5A63B5"/>
    <w:rsid w:val="0F5B2655"/>
    <w:rsid w:val="0F5D017B"/>
    <w:rsid w:val="0F5D2278"/>
    <w:rsid w:val="0F601A19"/>
    <w:rsid w:val="0F625791"/>
    <w:rsid w:val="0F6672A3"/>
    <w:rsid w:val="0F76748F"/>
    <w:rsid w:val="0F9247EC"/>
    <w:rsid w:val="0F991166"/>
    <w:rsid w:val="0F9D2C6D"/>
    <w:rsid w:val="0FC775D3"/>
    <w:rsid w:val="0FCE2E27"/>
    <w:rsid w:val="0FDA5D51"/>
    <w:rsid w:val="0FE06E60"/>
    <w:rsid w:val="0FE443F8"/>
    <w:rsid w:val="0FE8038D"/>
    <w:rsid w:val="0FF7412C"/>
    <w:rsid w:val="0FFB6C06"/>
    <w:rsid w:val="10042CED"/>
    <w:rsid w:val="100F1C8A"/>
    <w:rsid w:val="10101691"/>
    <w:rsid w:val="10172A20"/>
    <w:rsid w:val="10176C4B"/>
    <w:rsid w:val="101831FE"/>
    <w:rsid w:val="10230142"/>
    <w:rsid w:val="1034443E"/>
    <w:rsid w:val="10476AFE"/>
    <w:rsid w:val="104B26C9"/>
    <w:rsid w:val="105F6519"/>
    <w:rsid w:val="106F0166"/>
    <w:rsid w:val="108160EB"/>
    <w:rsid w:val="10853E2D"/>
    <w:rsid w:val="10895F0F"/>
    <w:rsid w:val="108D683E"/>
    <w:rsid w:val="108F344A"/>
    <w:rsid w:val="10974AA9"/>
    <w:rsid w:val="109876AA"/>
    <w:rsid w:val="10A047C3"/>
    <w:rsid w:val="10A122E9"/>
    <w:rsid w:val="10A9762F"/>
    <w:rsid w:val="10AB744C"/>
    <w:rsid w:val="10C304B2"/>
    <w:rsid w:val="10D840B3"/>
    <w:rsid w:val="10EA3C90"/>
    <w:rsid w:val="110411F6"/>
    <w:rsid w:val="1105751C"/>
    <w:rsid w:val="11064E8F"/>
    <w:rsid w:val="11065238"/>
    <w:rsid w:val="1116318C"/>
    <w:rsid w:val="111B6540"/>
    <w:rsid w:val="112D3170"/>
    <w:rsid w:val="11312AD9"/>
    <w:rsid w:val="11321C8B"/>
    <w:rsid w:val="11380C28"/>
    <w:rsid w:val="113B3FD5"/>
    <w:rsid w:val="115E01DA"/>
    <w:rsid w:val="11625F1D"/>
    <w:rsid w:val="116C0B49"/>
    <w:rsid w:val="117479FE"/>
    <w:rsid w:val="11812847"/>
    <w:rsid w:val="1182211B"/>
    <w:rsid w:val="1183692D"/>
    <w:rsid w:val="1188691A"/>
    <w:rsid w:val="11987B90"/>
    <w:rsid w:val="11A640C4"/>
    <w:rsid w:val="11C269BB"/>
    <w:rsid w:val="11CB09A3"/>
    <w:rsid w:val="11CB3714"/>
    <w:rsid w:val="11DD252D"/>
    <w:rsid w:val="11EB4164"/>
    <w:rsid w:val="11ED1C8A"/>
    <w:rsid w:val="11F1104F"/>
    <w:rsid w:val="11FB0620"/>
    <w:rsid w:val="11FD0146"/>
    <w:rsid w:val="12046FD4"/>
    <w:rsid w:val="120B0362"/>
    <w:rsid w:val="120B1BB0"/>
    <w:rsid w:val="120D2C1C"/>
    <w:rsid w:val="12137217"/>
    <w:rsid w:val="12176D07"/>
    <w:rsid w:val="121E0096"/>
    <w:rsid w:val="121F7E9E"/>
    <w:rsid w:val="12282CC2"/>
    <w:rsid w:val="122B0049"/>
    <w:rsid w:val="12303925"/>
    <w:rsid w:val="1265608D"/>
    <w:rsid w:val="127A1044"/>
    <w:rsid w:val="1283614B"/>
    <w:rsid w:val="128D0D77"/>
    <w:rsid w:val="12A11534"/>
    <w:rsid w:val="12A97FAE"/>
    <w:rsid w:val="12B61620"/>
    <w:rsid w:val="12C50511"/>
    <w:rsid w:val="12CF75E2"/>
    <w:rsid w:val="12D60970"/>
    <w:rsid w:val="12ED6B8F"/>
    <w:rsid w:val="12F06FA4"/>
    <w:rsid w:val="12F11027"/>
    <w:rsid w:val="12F65CF5"/>
    <w:rsid w:val="13037363"/>
    <w:rsid w:val="13051255"/>
    <w:rsid w:val="130F79DE"/>
    <w:rsid w:val="131D56A4"/>
    <w:rsid w:val="132711CC"/>
    <w:rsid w:val="13286CF2"/>
    <w:rsid w:val="132E255A"/>
    <w:rsid w:val="13576868"/>
    <w:rsid w:val="135B70C7"/>
    <w:rsid w:val="135C776D"/>
    <w:rsid w:val="135D4BEE"/>
    <w:rsid w:val="136027DB"/>
    <w:rsid w:val="1368424B"/>
    <w:rsid w:val="137141F5"/>
    <w:rsid w:val="1384217A"/>
    <w:rsid w:val="138615CC"/>
    <w:rsid w:val="139E0D62"/>
    <w:rsid w:val="13A24E7C"/>
    <w:rsid w:val="13A72FFE"/>
    <w:rsid w:val="13C05ACA"/>
    <w:rsid w:val="13C133CE"/>
    <w:rsid w:val="13C93BCD"/>
    <w:rsid w:val="13E470BD"/>
    <w:rsid w:val="13F07810"/>
    <w:rsid w:val="13FF30E2"/>
    <w:rsid w:val="140C1DE1"/>
    <w:rsid w:val="14164D9C"/>
    <w:rsid w:val="141C1DF5"/>
    <w:rsid w:val="14203C70"/>
    <w:rsid w:val="14214C4A"/>
    <w:rsid w:val="14270D58"/>
    <w:rsid w:val="14290C11"/>
    <w:rsid w:val="14290F55"/>
    <w:rsid w:val="14321BD6"/>
    <w:rsid w:val="143C2A55"/>
    <w:rsid w:val="143D057B"/>
    <w:rsid w:val="14432035"/>
    <w:rsid w:val="14461FDB"/>
    <w:rsid w:val="14491C0A"/>
    <w:rsid w:val="145204CA"/>
    <w:rsid w:val="146E4BD8"/>
    <w:rsid w:val="1470712F"/>
    <w:rsid w:val="147A7306"/>
    <w:rsid w:val="149B6AAD"/>
    <w:rsid w:val="14A8633C"/>
    <w:rsid w:val="14AA6509"/>
    <w:rsid w:val="14B97EDC"/>
    <w:rsid w:val="14CD0D60"/>
    <w:rsid w:val="14CF38C9"/>
    <w:rsid w:val="14DC1E40"/>
    <w:rsid w:val="14E86739"/>
    <w:rsid w:val="14EC70C5"/>
    <w:rsid w:val="14ED1FA1"/>
    <w:rsid w:val="14F96B98"/>
    <w:rsid w:val="150317C5"/>
    <w:rsid w:val="150551A7"/>
    <w:rsid w:val="15065976"/>
    <w:rsid w:val="151C63E2"/>
    <w:rsid w:val="15237771"/>
    <w:rsid w:val="153B2D0D"/>
    <w:rsid w:val="153E0A4F"/>
    <w:rsid w:val="153E27FD"/>
    <w:rsid w:val="1542409B"/>
    <w:rsid w:val="154F4A0A"/>
    <w:rsid w:val="1567287E"/>
    <w:rsid w:val="157D100C"/>
    <w:rsid w:val="159422B6"/>
    <w:rsid w:val="15AC59B8"/>
    <w:rsid w:val="15BD5F8A"/>
    <w:rsid w:val="15C40F54"/>
    <w:rsid w:val="15D35531"/>
    <w:rsid w:val="15D430FD"/>
    <w:rsid w:val="15D864ED"/>
    <w:rsid w:val="15D941E7"/>
    <w:rsid w:val="15DE18EA"/>
    <w:rsid w:val="15DF5D8E"/>
    <w:rsid w:val="15E433A4"/>
    <w:rsid w:val="15F551FE"/>
    <w:rsid w:val="15FA6724"/>
    <w:rsid w:val="15FE5A3E"/>
    <w:rsid w:val="161A0B74"/>
    <w:rsid w:val="161D2B21"/>
    <w:rsid w:val="161E440E"/>
    <w:rsid w:val="163B52FF"/>
    <w:rsid w:val="16722066"/>
    <w:rsid w:val="1677496A"/>
    <w:rsid w:val="167C35DD"/>
    <w:rsid w:val="16832BBD"/>
    <w:rsid w:val="1686084C"/>
    <w:rsid w:val="16873D30"/>
    <w:rsid w:val="168D57EA"/>
    <w:rsid w:val="16930926"/>
    <w:rsid w:val="169721C5"/>
    <w:rsid w:val="169F1079"/>
    <w:rsid w:val="16AA3D7D"/>
    <w:rsid w:val="16BF796D"/>
    <w:rsid w:val="16C60613"/>
    <w:rsid w:val="16CD208A"/>
    <w:rsid w:val="16D60764"/>
    <w:rsid w:val="16D96F8D"/>
    <w:rsid w:val="16DD5E5E"/>
    <w:rsid w:val="16E3540A"/>
    <w:rsid w:val="16EE678E"/>
    <w:rsid w:val="16F06BDB"/>
    <w:rsid w:val="16F35A55"/>
    <w:rsid w:val="17171557"/>
    <w:rsid w:val="17330646"/>
    <w:rsid w:val="173F1A47"/>
    <w:rsid w:val="174114E0"/>
    <w:rsid w:val="174F0CF1"/>
    <w:rsid w:val="17562080"/>
    <w:rsid w:val="17622258"/>
    <w:rsid w:val="17667DE9"/>
    <w:rsid w:val="1771253C"/>
    <w:rsid w:val="177E005E"/>
    <w:rsid w:val="178766DD"/>
    <w:rsid w:val="17885FB1"/>
    <w:rsid w:val="1798116C"/>
    <w:rsid w:val="17992D66"/>
    <w:rsid w:val="179E57D5"/>
    <w:rsid w:val="17A0779F"/>
    <w:rsid w:val="17AA4179"/>
    <w:rsid w:val="17BE44B1"/>
    <w:rsid w:val="17C23271"/>
    <w:rsid w:val="17D17958"/>
    <w:rsid w:val="17D82A95"/>
    <w:rsid w:val="17EF6030"/>
    <w:rsid w:val="17F81389"/>
    <w:rsid w:val="1804388A"/>
    <w:rsid w:val="18147845"/>
    <w:rsid w:val="18187335"/>
    <w:rsid w:val="18282360"/>
    <w:rsid w:val="18300B23"/>
    <w:rsid w:val="18371EB1"/>
    <w:rsid w:val="18477C1A"/>
    <w:rsid w:val="18495740"/>
    <w:rsid w:val="184C37D2"/>
    <w:rsid w:val="18511C71"/>
    <w:rsid w:val="185C1918"/>
    <w:rsid w:val="18624C16"/>
    <w:rsid w:val="18694035"/>
    <w:rsid w:val="18786026"/>
    <w:rsid w:val="187B3693"/>
    <w:rsid w:val="18890233"/>
    <w:rsid w:val="18BC505A"/>
    <w:rsid w:val="18C46E74"/>
    <w:rsid w:val="18C908B0"/>
    <w:rsid w:val="18C91F7F"/>
    <w:rsid w:val="18D26FD9"/>
    <w:rsid w:val="18D45952"/>
    <w:rsid w:val="18E92A80"/>
    <w:rsid w:val="18EA6F8C"/>
    <w:rsid w:val="18EE733A"/>
    <w:rsid w:val="18F95BE4"/>
    <w:rsid w:val="18FF22A3"/>
    <w:rsid w:val="1902112B"/>
    <w:rsid w:val="190873AA"/>
    <w:rsid w:val="1912151D"/>
    <w:rsid w:val="191556F6"/>
    <w:rsid w:val="191F64A1"/>
    <w:rsid w:val="192166BD"/>
    <w:rsid w:val="192D4700"/>
    <w:rsid w:val="193D0126"/>
    <w:rsid w:val="19436634"/>
    <w:rsid w:val="195A572B"/>
    <w:rsid w:val="19620DF6"/>
    <w:rsid w:val="19636CD6"/>
    <w:rsid w:val="19765611"/>
    <w:rsid w:val="19781BC5"/>
    <w:rsid w:val="19966245"/>
    <w:rsid w:val="199F0C82"/>
    <w:rsid w:val="19A215AC"/>
    <w:rsid w:val="19A93BA7"/>
    <w:rsid w:val="19AD7F51"/>
    <w:rsid w:val="19B117EF"/>
    <w:rsid w:val="19B5529C"/>
    <w:rsid w:val="19B7492C"/>
    <w:rsid w:val="19BE3F0C"/>
    <w:rsid w:val="19BF7D53"/>
    <w:rsid w:val="19C122CF"/>
    <w:rsid w:val="19C57049"/>
    <w:rsid w:val="19D07701"/>
    <w:rsid w:val="19D35A3A"/>
    <w:rsid w:val="19D75568"/>
    <w:rsid w:val="19DC4392"/>
    <w:rsid w:val="19E00326"/>
    <w:rsid w:val="19E219A9"/>
    <w:rsid w:val="19E37DEE"/>
    <w:rsid w:val="19E5593D"/>
    <w:rsid w:val="19F50387"/>
    <w:rsid w:val="1A0D279E"/>
    <w:rsid w:val="1A27385F"/>
    <w:rsid w:val="1A3D0016"/>
    <w:rsid w:val="1A424B3D"/>
    <w:rsid w:val="1A442663"/>
    <w:rsid w:val="1A4A57A0"/>
    <w:rsid w:val="1A512FD2"/>
    <w:rsid w:val="1A607BD9"/>
    <w:rsid w:val="1A7D3DC7"/>
    <w:rsid w:val="1A7F369B"/>
    <w:rsid w:val="1A8C5DB8"/>
    <w:rsid w:val="1A8C6C9A"/>
    <w:rsid w:val="1A8E38DF"/>
    <w:rsid w:val="1A9470CB"/>
    <w:rsid w:val="1AA11864"/>
    <w:rsid w:val="1AA52C99"/>
    <w:rsid w:val="1AA7740C"/>
    <w:rsid w:val="1AAA6D1A"/>
    <w:rsid w:val="1AC47300"/>
    <w:rsid w:val="1AD51892"/>
    <w:rsid w:val="1ADA6B24"/>
    <w:rsid w:val="1ADF238C"/>
    <w:rsid w:val="1ADF413A"/>
    <w:rsid w:val="1AEE0821"/>
    <w:rsid w:val="1AEE25CF"/>
    <w:rsid w:val="1AFF658A"/>
    <w:rsid w:val="1B010554"/>
    <w:rsid w:val="1B0E4A1F"/>
    <w:rsid w:val="1B1D4C9C"/>
    <w:rsid w:val="1B20508D"/>
    <w:rsid w:val="1B2F50C2"/>
    <w:rsid w:val="1B304996"/>
    <w:rsid w:val="1B34448C"/>
    <w:rsid w:val="1B3762A1"/>
    <w:rsid w:val="1B4D5548"/>
    <w:rsid w:val="1B50328A"/>
    <w:rsid w:val="1B5C39DD"/>
    <w:rsid w:val="1B5E59A7"/>
    <w:rsid w:val="1B635EBC"/>
    <w:rsid w:val="1B67330E"/>
    <w:rsid w:val="1B6B4B83"/>
    <w:rsid w:val="1B721452"/>
    <w:rsid w:val="1B7C7BDB"/>
    <w:rsid w:val="1B80591D"/>
    <w:rsid w:val="1B9A4616"/>
    <w:rsid w:val="1B9E4758"/>
    <w:rsid w:val="1BA432A8"/>
    <w:rsid w:val="1BA65613"/>
    <w:rsid w:val="1BB90E2F"/>
    <w:rsid w:val="1BB92B68"/>
    <w:rsid w:val="1BBB4BA7"/>
    <w:rsid w:val="1BC872C4"/>
    <w:rsid w:val="1BD01CD5"/>
    <w:rsid w:val="1BD72712"/>
    <w:rsid w:val="1BF76E19"/>
    <w:rsid w:val="1BFE2CE6"/>
    <w:rsid w:val="1C055E22"/>
    <w:rsid w:val="1C0A168B"/>
    <w:rsid w:val="1C1E16C0"/>
    <w:rsid w:val="1C250273"/>
    <w:rsid w:val="1C3327A3"/>
    <w:rsid w:val="1C481525"/>
    <w:rsid w:val="1C60574F"/>
    <w:rsid w:val="1C672639"/>
    <w:rsid w:val="1C766D20"/>
    <w:rsid w:val="1C7E0432"/>
    <w:rsid w:val="1C831FB2"/>
    <w:rsid w:val="1C84143D"/>
    <w:rsid w:val="1C856F63"/>
    <w:rsid w:val="1C8A3D49"/>
    <w:rsid w:val="1C9121E5"/>
    <w:rsid w:val="1C913B5A"/>
    <w:rsid w:val="1C93342E"/>
    <w:rsid w:val="1C951630"/>
    <w:rsid w:val="1C99656B"/>
    <w:rsid w:val="1CB13434"/>
    <w:rsid w:val="1CBA195D"/>
    <w:rsid w:val="1CC36E2B"/>
    <w:rsid w:val="1CD32C47"/>
    <w:rsid w:val="1CD513E5"/>
    <w:rsid w:val="1CDA72AF"/>
    <w:rsid w:val="1CDC4DD5"/>
    <w:rsid w:val="1CDD28FB"/>
    <w:rsid w:val="1CEB14BC"/>
    <w:rsid w:val="1CF00880"/>
    <w:rsid w:val="1CF10155"/>
    <w:rsid w:val="1D1125A5"/>
    <w:rsid w:val="1D1207F7"/>
    <w:rsid w:val="1D231209"/>
    <w:rsid w:val="1D266050"/>
    <w:rsid w:val="1D383FD6"/>
    <w:rsid w:val="1D4B5AB7"/>
    <w:rsid w:val="1D57445C"/>
    <w:rsid w:val="1D61177E"/>
    <w:rsid w:val="1D750B99"/>
    <w:rsid w:val="1D7644E2"/>
    <w:rsid w:val="1D785EE4"/>
    <w:rsid w:val="1D7C75E7"/>
    <w:rsid w:val="1D811312"/>
    <w:rsid w:val="1D8315F9"/>
    <w:rsid w:val="1D8316F5"/>
    <w:rsid w:val="1D8573DA"/>
    <w:rsid w:val="1D8B2357"/>
    <w:rsid w:val="1D9B01FC"/>
    <w:rsid w:val="1DA653E3"/>
    <w:rsid w:val="1DA70153"/>
    <w:rsid w:val="1DC37D43"/>
    <w:rsid w:val="1DCD00C6"/>
    <w:rsid w:val="1DD45AAC"/>
    <w:rsid w:val="1DD66BBF"/>
    <w:rsid w:val="1DDB32DF"/>
    <w:rsid w:val="1DE06B47"/>
    <w:rsid w:val="1DE63324"/>
    <w:rsid w:val="1DE63A32"/>
    <w:rsid w:val="1DF660B5"/>
    <w:rsid w:val="1DF70682"/>
    <w:rsid w:val="1DF86526"/>
    <w:rsid w:val="1DFB20B9"/>
    <w:rsid w:val="1E081BFA"/>
    <w:rsid w:val="1E0F11DA"/>
    <w:rsid w:val="1E0F465C"/>
    <w:rsid w:val="1E326C77"/>
    <w:rsid w:val="1E3649B9"/>
    <w:rsid w:val="1E464AD7"/>
    <w:rsid w:val="1E4A0464"/>
    <w:rsid w:val="1E524B92"/>
    <w:rsid w:val="1E5944BC"/>
    <w:rsid w:val="1E6257AE"/>
    <w:rsid w:val="1E6D2226"/>
    <w:rsid w:val="1E6F1C79"/>
    <w:rsid w:val="1E7322D8"/>
    <w:rsid w:val="1E7966D4"/>
    <w:rsid w:val="1E833AA2"/>
    <w:rsid w:val="1E875B71"/>
    <w:rsid w:val="1E9F255E"/>
    <w:rsid w:val="1EB14160"/>
    <w:rsid w:val="1EB678A8"/>
    <w:rsid w:val="1EB853CE"/>
    <w:rsid w:val="1EBA2FE0"/>
    <w:rsid w:val="1EBA350E"/>
    <w:rsid w:val="1EC2702E"/>
    <w:rsid w:val="1ED6766B"/>
    <w:rsid w:val="1ED721E7"/>
    <w:rsid w:val="1ED82CC9"/>
    <w:rsid w:val="1ED86AAB"/>
    <w:rsid w:val="1EF069B8"/>
    <w:rsid w:val="1EF83A1C"/>
    <w:rsid w:val="1EFA7794"/>
    <w:rsid w:val="1EFC175F"/>
    <w:rsid w:val="1F0B7BF4"/>
    <w:rsid w:val="1F0E1492"/>
    <w:rsid w:val="1F1F71FB"/>
    <w:rsid w:val="1F274302"/>
    <w:rsid w:val="1F2C36C6"/>
    <w:rsid w:val="1F2F4927"/>
    <w:rsid w:val="1F355A52"/>
    <w:rsid w:val="1F3E1D77"/>
    <w:rsid w:val="1F49071C"/>
    <w:rsid w:val="1F581F4C"/>
    <w:rsid w:val="1F642E60"/>
    <w:rsid w:val="1F6A7927"/>
    <w:rsid w:val="1F7304BB"/>
    <w:rsid w:val="1F764EA8"/>
    <w:rsid w:val="1F811C64"/>
    <w:rsid w:val="1F841754"/>
    <w:rsid w:val="1F8B2AE2"/>
    <w:rsid w:val="1F8D1B11"/>
    <w:rsid w:val="1F941997"/>
    <w:rsid w:val="1F9C2D86"/>
    <w:rsid w:val="1F9F033C"/>
    <w:rsid w:val="1FA53BA4"/>
    <w:rsid w:val="1FAA1CAD"/>
    <w:rsid w:val="1FAC7C55"/>
    <w:rsid w:val="1FBC2C9C"/>
    <w:rsid w:val="1FCC50BB"/>
    <w:rsid w:val="1FCF567D"/>
    <w:rsid w:val="1FCF6E73"/>
    <w:rsid w:val="1FE2174D"/>
    <w:rsid w:val="1FE741BD"/>
    <w:rsid w:val="1FF266BE"/>
    <w:rsid w:val="1FFC578E"/>
    <w:rsid w:val="200603BB"/>
    <w:rsid w:val="200A3A07"/>
    <w:rsid w:val="20112FE8"/>
    <w:rsid w:val="20151B7B"/>
    <w:rsid w:val="201721F5"/>
    <w:rsid w:val="201900EE"/>
    <w:rsid w:val="20222EB3"/>
    <w:rsid w:val="202D10CE"/>
    <w:rsid w:val="20484530"/>
    <w:rsid w:val="204868F0"/>
    <w:rsid w:val="204A474C"/>
    <w:rsid w:val="204E5AF2"/>
    <w:rsid w:val="20601879"/>
    <w:rsid w:val="20686980"/>
    <w:rsid w:val="206B41B1"/>
    <w:rsid w:val="20740EA1"/>
    <w:rsid w:val="207B3D51"/>
    <w:rsid w:val="20823B9E"/>
    <w:rsid w:val="208C6B12"/>
    <w:rsid w:val="209D1A40"/>
    <w:rsid w:val="20A06C66"/>
    <w:rsid w:val="20A9451A"/>
    <w:rsid w:val="20A94E3B"/>
    <w:rsid w:val="20A976C4"/>
    <w:rsid w:val="20B96BBD"/>
    <w:rsid w:val="20BA1993"/>
    <w:rsid w:val="20BD6CCC"/>
    <w:rsid w:val="20BE2A44"/>
    <w:rsid w:val="20CC59EA"/>
    <w:rsid w:val="20D364EF"/>
    <w:rsid w:val="20E21C7B"/>
    <w:rsid w:val="20E35710"/>
    <w:rsid w:val="20E701EC"/>
    <w:rsid w:val="20E83E27"/>
    <w:rsid w:val="20EE6F79"/>
    <w:rsid w:val="20EF0E4F"/>
    <w:rsid w:val="20F91DC3"/>
    <w:rsid w:val="20FB77F4"/>
    <w:rsid w:val="20FC3C98"/>
    <w:rsid w:val="210C37AF"/>
    <w:rsid w:val="21164555"/>
    <w:rsid w:val="2117285F"/>
    <w:rsid w:val="211803A6"/>
    <w:rsid w:val="2129610F"/>
    <w:rsid w:val="21324850"/>
    <w:rsid w:val="21336F86"/>
    <w:rsid w:val="213A031C"/>
    <w:rsid w:val="213F1DD6"/>
    <w:rsid w:val="21425423"/>
    <w:rsid w:val="21466CC1"/>
    <w:rsid w:val="214869AB"/>
    <w:rsid w:val="21575EA1"/>
    <w:rsid w:val="216554C4"/>
    <w:rsid w:val="21667363"/>
    <w:rsid w:val="216E446A"/>
    <w:rsid w:val="216E6218"/>
    <w:rsid w:val="21845A3B"/>
    <w:rsid w:val="2186530F"/>
    <w:rsid w:val="219D2D42"/>
    <w:rsid w:val="21AF0D0A"/>
    <w:rsid w:val="21BA145D"/>
    <w:rsid w:val="21C84F34"/>
    <w:rsid w:val="21CF4F08"/>
    <w:rsid w:val="21D0339E"/>
    <w:rsid w:val="21ED538F"/>
    <w:rsid w:val="21F21D45"/>
    <w:rsid w:val="21F53235"/>
    <w:rsid w:val="220A1802"/>
    <w:rsid w:val="22146DBF"/>
    <w:rsid w:val="221B61BB"/>
    <w:rsid w:val="221F2407"/>
    <w:rsid w:val="22244B28"/>
    <w:rsid w:val="222B622D"/>
    <w:rsid w:val="222B66B5"/>
    <w:rsid w:val="22342B93"/>
    <w:rsid w:val="223631D9"/>
    <w:rsid w:val="22396826"/>
    <w:rsid w:val="226C6BFB"/>
    <w:rsid w:val="22731EF1"/>
    <w:rsid w:val="22733ED9"/>
    <w:rsid w:val="227F2CE0"/>
    <w:rsid w:val="228E4DC3"/>
    <w:rsid w:val="229B303C"/>
    <w:rsid w:val="229E48DB"/>
    <w:rsid w:val="22A02DBB"/>
    <w:rsid w:val="22A20FA7"/>
    <w:rsid w:val="22A939AB"/>
    <w:rsid w:val="22AC47AA"/>
    <w:rsid w:val="22B52303"/>
    <w:rsid w:val="22BA533A"/>
    <w:rsid w:val="22BE6D2B"/>
    <w:rsid w:val="22C63C28"/>
    <w:rsid w:val="22DE117B"/>
    <w:rsid w:val="22E542B8"/>
    <w:rsid w:val="22E64245"/>
    <w:rsid w:val="22EE13BE"/>
    <w:rsid w:val="22EF5A05"/>
    <w:rsid w:val="22F15042"/>
    <w:rsid w:val="23102B31"/>
    <w:rsid w:val="23135083"/>
    <w:rsid w:val="231D6147"/>
    <w:rsid w:val="232261B6"/>
    <w:rsid w:val="2324104B"/>
    <w:rsid w:val="2329689A"/>
    <w:rsid w:val="232C0052"/>
    <w:rsid w:val="232E3EB1"/>
    <w:rsid w:val="233C481F"/>
    <w:rsid w:val="233F60BE"/>
    <w:rsid w:val="23417B5B"/>
    <w:rsid w:val="23516232"/>
    <w:rsid w:val="235D255C"/>
    <w:rsid w:val="23690874"/>
    <w:rsid w:val="23737B15"/>
    <w:rsid w:val="237D6BE6"/>
    <w:rsid w:val="238054B4"/>
    <w:rsid w:val="23865FE4"/>
    <w:rsid w:val="238D0331"/>
    <w:rsid w:val="238D1A59"/>
    <w:rsid w:val="238D507B"/>
    <w:rsid w:val="238E1D8A"/>
    <w:rsid w:val="239B4777"/>
    <w:rsid w:val="23A36719"/>
    <w:rsid w:val="23A8034B"/>
    <w:rsid w:val="23B32608"/>
    <w:rsid w:val="23C14D25"/>
    <w:rsid w:val="23C16AD3"/>
    <w:rsid w:val="23C860B3"/>
    <w:rsid w:val="23CE7442"/>
    <w:rsid w:val="23D4764B"/>
    <w:rsid w:val="23DD1B3C"/>
    <w:rsid w:val="23E10F23"/>
    <w:rsid w:val="23F04498"/>
    <w:rsid w:val="23F0560A"/>
    <w:rsid w:val="23FD5A69"/>
    <w:rsid w:val="2410399A"/>
    <w:rsid w:val="24136757"/>
    <w:rsid w:val="242230C4"/>
    <w:rsid w:val="24332CB1"/>
    <w:rsid w:val="24343749"/>
    <w:rsid w:val="243E2436"/>
    <w:rsid w:val="243E6375"/>
    <w:rsid w:val="24434EBB"/>
    <w:rsid w:val="2446648F"/>
    <w:rsid w:val="244A6AC8"/>
    <w:rsid w:val="245203A4"/>
    <w:rsid w:val="245E2574"/>
    <w:rsid w:val="246A716A"/>
    <w:rsid w:val="247B1377"/>
    <w:rsid w:val="248875F1"/>
    <w:rsid w:val="248F4E23"/>
    <w:rsid w:val="249266C1"/>
    <w:rsid w:val="24A3442A"/>
    <w:rsid w:val="24A95308"/>
    <w:rsid w:val="24AF77F1"/>
    <w:rsid w:val="24BB79C6"/>
    <w:rsid w:val="24DB0068"/>
    <w:rsid w:val="24E10BDB"/>
    <w:rsid w:val="24F1163A"/>
    <w:rsid w:val="24FD1D8D"/>
    <w:rsid w:val="2500362B"/>
    <w:rsid w:val="250749B9"/>
    <w:rsid w:val="25171665"/>
    <w:rsid w:val="25242578"/>
    <w:rsid w:val="253C34BF"/>
    <w:rsid w:val="255529A6"/>
    <w:rsid w:val="25593A9F"/>
    <w:rsid w:val="255D008B"/>
    <w:rsid w:val="255D10B6"/>
    <w:rsid w:val="2569263E"/>
    <w:rsid w:val="257D29CD"/>
    <w:rsid w:val="25851E17"/>
    <w:rsid w:val="258E422F"/>
    <w:rsid w:val="25900E53"/>
    <w:rsid w:val="259721E1"/>
    <w:rsid w:val="259F40A6"/>
    <w:rsid w:val="25A71CF8"/>
    <w:rsid w:val="25A751B1"/>
    <w:rsid w:val="25AC595B"/>
    <w:rsid w:val="25BB37B1"/>
    <w:rsid w:val="25BC1C48"/>
    <w:rsid w:val="25E371D4"/>
    <w:rsid w:val="25F50CB6"/>
    <w:rsid w:val="25FA62CC"/>
    <w:rsid w:val="2604539D"/>
    <w:rsid w:val="2604714B"/>
    <w:rsid w:val="260617D4"/>
    <w:rsid w:val="26070561"/>
    <w:rsid w:val="2642561E"/>
    <w:rsid w:val="26571970"/>
    <w:rsid w:val="267327D2"/>
    <w:rsid w:val="2678577E"/>
    <w:rsid w:val="267A740D"/>
    <w:rsid w:val="2687208A"/>
    <w:rsid w:val="268B6A96"/>
    <w:rsid w:val="268C66F0"/>
    <w:rsid w:val="26930E06"/>
    <w:rsid w:val="269C0863"/>
    <w:rsid w:val="269F0C21"/>
    <w:rsid w:val="26A22B4F"/>
    <w:rsid w:val="26A76454"/>
    <w:rsid w:val="26AB105A"/>
    <w:rsid w:val="26B2674F"/>
    <w:rsid w:val="26B26BA7"/>
    <w:rsid w:val="26B47885"/>
    <w:rsid w:val="26B54894"/>
    <w:rsid w:val="26C31A37"/>
    <w:rsid w:val="26D44D6F"/>
    <w:rsid w:val="26D976CD"/>
    <w:rsid w:val="26E8081A"/>
    <w:rsid w:val="26F64CE5"/>
    <w:rsid w:val="26F65D99"/>
    <w:rsid w:val="26F7280B"/>
    <w:rsid w:val="26FB3820"/>
    <w:rsid w:val="27027F0C"/>
    <w:rsid w:val="270716BD"/>
    <w:rsid w:val="27156E46"/>
    <w:rsid w:val="27174C5C"/>
    <w:rsid w:val="27233601"/>
    <w:rsid w:val="27271343"/>
    <w:rsid w:val="27276D3D"/>
    <w:rsid w:val="2729582B"/>
    <w:rsid w:val="272A2BE1"/>
    <w:rsid w:val="272D447F"/>
    <w:rsid w:val="27333F5E"/>
    <w:rsid w:val="2734580E"/>
    <w:rsid w:val="273B094A"/>
    <w:rsid w:val="273D46C2"/>
    <w:rsid w:val="27435231"/>
    <w:rsid w:val="275775CC"/>
    <w:rsid w:val="27674A17"/>
    <w:rsid w:val="27693709"/>
    <w:rsid w:val="276E51C4"/>
    <w:rsid w:val="277F4CDB"/>
    <w:rsid w:val="27815C44"/>
    <w:rsid w:val="27816AAD"/>
    <w:rsid w:val="278A18D2"/>
    <w:rsid w:val="27906EE8"/>
    <w:rsid w:val="27935B5D"/>
    <w:rsid w:val="279B588D"/>
    <w:rsid w:val="27A441BA"/>
    <w:rsid w:val="27A857B7"/>
    <w:rsid w:val="27AA15BB"/>
    <w:rsid w:val="27AB3D22"/>
    <w:rsid w:val="27AB7DF3"/>
    <w:rsid w:val="27AC7A9A"/>
    <w:rsid w:val="27B32BD6"/>
    <w:rsid w:val="27BF3329"/>
    <w:rsid w:val="27D76439"/>
    <w:rsid w:val="27DF1C1D"/>
    <w:rsid w:val="27E40FE2"/>
    <w:rsid w:val="27EB411E"/>
    <w:rsid w:val="27F50D6F"/>
    <w:rsid w:val="27F8683B"/>
    <w:rsid w:val="27FA0805"/>
    <w:rsid w:val="27FD3146"/>
    <w:rsid w:val="27FF5E1C"/>
    <w:rsid w:val="280D5B8F"/>
    <w:rsid w:val="280E2503"/>
    <w:rsid w:val="28153891"/>
    <w:rsid w:val="28245864"/>
    <w:rsid w:val="283B6F8B"/>
    <w:rsid w:val="283C2BCC"/>
    <w:rsid w:val="283D6944"/>
    <w:rsid w:val="28411E5F"/>
    <w:rsid w:val="284E0B51"/>
    <w:rsid w:val="286131F9"/>
    <w:rsid w:val="28616AD6"/>
    <w:rsid w:val="286313D6"/>
    <w:rsid w:val="2867406E"/>
    <w:rsid w:val="28697739"/>
    <w:rsid w:val="286D0FD7"/>
    <w:rsid w:val="28724840"/>
    <w:rsid w:val="28772EF6"/>
    <w:rsid w:val="28844B85"/>
    <w:rsid w:val="28846BC6"/>
    <w:rsid w:val="28887509"/>
    <w:rsid w:val="288F719F"/>
    <w:rsid w:val="2894468D"/>
    <w:rsid w:val="28AD5878"/>
    <w:rsid w:val="28B60BD0"/>
    <w:rsid w:val="28BE0411"/>
    <w:rsid w:val="28C50E13"/>
    <w:rsid w:val="28C50E71"/>
    <w:rsid w:val="28CD7CC8"/>
    <w:rsid w:val="28D42E04"/>
    <w:rsid w:val="28EC14FB"/>
    <w:rsid w:val="28EF1CB6"/>
    <w:rsid w:val="28EF3E79"/>
    <w:rsid w:val="28EF40E2"/>
    <w:rsid w:val="2904799A"/>
    <w:rsid w:val="29052D01"/>
    <w:rsid w:val="291013D8"/>
    <w:rsid w:val="29145B4B"/>
    <w:rsid w:val="29177195"/>
    <w:rsid w:val="291D29FD"/>
    <w:rsid w:val="291E49C7"/>
    <w:rsid w:val="29253D42"/>
    <w:rsid w:val="292E4C0A"/>
    <w:rsid w:val="29300FC6"/>
    <w:rsid w:val="2944442E"/>
    <w:rsid w:val="29445A87"/>
    <w:rsid w:val="29477A7A"/>
    <w:rsid w:val="294D73AF"/>
    <w:rsid w:val="295705D9"/>
    <w:rsid w:val="295E2F75"/>
    <w:rsid w:val="295E4DC4"/>
    <w:rsid w:val="296E14AB"/>
    <w:rsid w:val="29726CB2"/>
    <w:rsid w:val="29747ABE"/>
    <w:rsid w:val="2976035F"/>
    <w:rsid w:val="29763EBB"/>
    <w:rsid w:val="297A41F3"/>
    <w:rsid w:val="29824F56"/>
    <w:rsid w:val="298C2CF5"/>
    <w:rsid w:val="298D02AE"/>
    <w:rsid w:val="29A275A0"/>
    <w:rsid w:val="29A30A29"/>
    <w:rsid w:val="29AA5BAE"/>
    <w:rsid w:val="29AD5239"/>
    <w:rsid w:val="29B74002"/>
    <w:rsid w:val="29B9024C"/>
    <w:rsid w:val="29D11A3A"/>
    <w:rsid w:val="29D82DC8"/>
    <w:rsid w:val="29DF5F05"/>
    <w:rsid w:val="29E51041"/>
    <w:rsid w:val="29F00112"/>
    <w:rsid w:val="29F80D74"/>
    <w:rsid w:val="29FF16B5"/>
    <w:rsid w:val="29FF1B7D"/>
    <w:rsid w:val="2A030B45"/>
    <w:rsid w:val="2A1738F0"/>
    <w:rsid w:val="2A257690"/>
    <w:rsid w:val="2A3D7983"/>
    <w:rsid w:val="2A4B17EC"/>
    <w:rsid w:val="2A570191"/>
    <w:rsid w:val="2A604751"/>
    <w:rsid w:val="2A613390"/>
    <w:rsid w:val="2A662DDD"/>
    <w:rsid w:val="2A6F54DA"/>
    <w:rsid w:val="2A725174"/>
    <w:rsid w:val="2A7B6947"/>
    <w:rsid w:val="2A7D127A"/>
    <w:rsid w:val="2A8862C8"/>
    <w:rsid w:val="2A8E3487"/>
    <w:rsid w:val="2A900FAD"/>
    <w:rsid w:val="2A94770B"/>
    <w:rsid w:val="2AA37D0F"/>
    <w:rsid w:val="2AA607D0"/>
    <w:rsid w:val="2AAF16FA"/>
    <w:rsid w:val="2AB16208"/>
    <w:rsid w:val="2AB57278"/>
    <w:rsid w:val="2ABF1892"/>
    <w:rsid w:val="2AC7753A"/>
    <w:rsid w:val="2ACD2CE5"/>
    <w:rsid w:val="2ACD656D"/>
    <w:rsid w:val="2ACE4D86"/>
    <w:rsid w:val="2ADF27E6"/>
    <w:rsid w:val="2B023A6F"/>
    <w:rsid w:val="2B0A5203"/>
    <w:rsid w:val="2B147F81"/>
    <w:rsid w:val="2B341D51"/>
    <w:rsid w:val="2B356773"/>
    <w:rsid w:val="2B5841C1"/>
    <w:rsid w:val="2B667F60"/>
    <w:rsid w:val="2B671EFD"/>
    <w:rsid w:val="2B6C5576"/>
    <w:rsid w:val="2B7D59D5"/>
    <w:rsid w:val="2B8A00F2"/>
    <w:rsid w:val="2BA41E2D"/>
    <w:rsid w:val="2BA80578"/>
    <w:rsid w:val="2BAF1907"/>
    <w:rsid w:val="2BB67139"/>
    <w:rsid w:val="2BB84C5F"/>
    <w:rsid w:val="2BCB6C93"/>
    <w:rsid w:val="2BCE6231"/>
    <w:rsid w:val="2BDF21EC"/>
    <w:rsid w:val="2BEC2B5B"/>
    <w:rsid w:val="2BF13CCD"/>
    <w:rsid w:val="2C025EFA"/>
    <w:rsid w:val="2C07234C"/>
    <w:rsid w:val="2C0E487F"/>
    <w:rsid w:val="2C1A1476"/>
    <w:rsid w:val="2C3167C0"/>
    <w:rsid w:val="2C3834CE"/>
    <w:rsid w:val="2C4512F5"/>
    <w:rsid w:val="2C4B162F"/>
    <w:rsid w:val="2C7D05BA"/>
    <w:rsid w:val="2C7F752B"/>
    <w:rsid w:val="2C821F76"/>
    <w:rsid w:val="2C844B41"/>
    <w:rsid w:val="2CA3224A"/>
    <w:rsid w:val="2CA451E4"/>
    <w:rsid w:val="2CA70830"/>
    <w:rsid w:val="2CA927FA"/>
    <w:rsid w:val="2CA973A2"/>
    <w:rsid w:val="2CAC42CA"/>
    <w:rsid w:val="2CBC252D"/>
    <w:rsid w:val="2CBD5904"/>
    <w:rsid w:val="2CC338BC"/>
    <w:rsid w:val="2CC6515A"/>
    <w:rsid w:val="2CCD5CDD"/>
    <w:rsid w:val="2CDF621C"/>
    <w:rsid w:val="2CE34819"/>
    <w:rsid w:val="2CF0162C"/>
    <w:rsid w:val="2CF75313"/>
    <w:rsid w:val="2D0363AE"/>
    <w:rsid w:val="2D1F1470"/>
    <w:rsid w:val="2D215427"/>
    <w:rsid w:val="2D2A56E9"/>
    <w:rsid w:val="2D2B320F"/>
    <w:rsid w:val="2D36293A"/>
    <w:rsid w:val="2D55028C"/>
    <w:rsid w:val="2D594220"/>
    <w:rsid w:val="2D5B79F0"/>
    <w:rsid w:val="2D5D3371"/>
    <w:rsid w:val="2D5E5392"/>
    <w:rsid w:val="2D6635A0"/>
    <w:rsid w:val="2D783F8D"/>
    <w:rsid w:val="2D7E77E3"/>
    <w:rsid w:val="2D9139BA"/>
    <w:rsid w:val="2D924D8F"/>
    <w:rsid w:val="2D925302"/>
    <w:rsid w:val="2D984D48"/>
    <w:rsid w:val="2D9E1C33"/>
    <w:rsid w:val="2DA57465"/>
    <w:rsid w:val="2DB715DD"/>
    <w:rsid w:val="2DC0703A"/>
    <w:rsid w:val="2DC25921"/>
    <w:rsid w:val="2DC84F02"/>
    <w:rsid w:val="2DCA53AC"/>
    <w:rsid w:val="2DCA68F9"/>
    <w:rsid w:val="2DCF110D"/>
    <w:rsid w:val="2DCF44E2"/>
    <w:rsid w:val="2DD815E9"/>
    <w:rsid w:val="2DF02AE0"/>
    <w:rsid w:val="2DF950BB"/>
    <w:rsid w:val="2DF97485"/>
    <w:rsid w:val="2E073C7C"/>
    <w:rsid w:val="2E093550"/>
    <w:rsid w:val="2E110657"/>
    <w:rsid w:val="2E1B7C07"/>
    <w:rsid w:val="2E294AE1"/>
    <w:rsid w:val="2E3305CD"/>
    <w:rsid w:val="2E344369"/>
    <w:rsid w:val="2E35102B"/>
    <w:rsid w:val="2E573904"/>
    <w:rsid w:val="2E580034"/>
    <w:rsid w:val="2E5C1BCA"/>
    <w:rsid w:val="2E6529F3"/>
    <w:rsid w:val="2E657594"/>
    <w:rsid w:val="2E711609"/>
    <w:rsid w:val="2E862DF3"/>
    <w:rsid w:val="2E8B49B7"/>
    <w:rsid w:val="2E9279E9"/>
    <w:rsid w:val="2EA712DE"/>
    <w:rsid w:val="2EAC79D0"/>
    <w:rsid w:val="2EAD4823"/>
    <w:rsid w:val="2EB075BB"/>
    <w:rsid w:val="2EBF4557"/>
    <w:rsid w:val="2ECA1E1A"/>
    <w:rsid w:val="2ECD6C74"/>
    <w:rsid w:val="2ECE02F6"/>
    <w:rsid w:val="2EDF2503"/>
    <w:rsid w:val="2EE265FC"/>
    <w:rsid w:val="2EED10C4"/>
    <w:rsid w:val="2EFA558F"/>
    <w:rsid w:val="2F083808"/>
    <w:rsid w:val="2F111AC2"/>
    <w:rsid w:val="2F173400"/>
    <w:rsid w:val="2F210A97"/>
    <w:rsid w:val="2F34284F"/>
    <w:rsid w:val="2F390434"/>
    <w:rsid w:val="2F3D35E7"/>
    <w:rsid w:val="2F436F36"/>
    <w:rsid w:val="2F527179"/>
    <w:rsid w:val="2F5527C5"/>
    <w:rsid w:val="2F57653D"/>
    <w:rsid w:val="2F642F4F"/>
    <w:rsid w:val="2F6649D2"/>
    <w:rsid w:val="2F7728E0"/>
    <w:rsid w:val="2F805A94"/>
    <w:rsid w:val="2F8530AA"/>
    <w:rsid w:val="2F855CA0"/>
    <w:rsid w:val="2F880DEC"/>
    <w:rsid w:val="2F940A8D"/>
    <w:rsid w:val="2FA33530"/>
    <w:rsid w:val="2FAD2601"/>
    <w:rsid w:val="2FAD520D"/>
    <w:rsid w:val="2FAF300A"/>
    <w:rsid w:val="2FB2524C"/>
    <w:rsid w:val="2FC260AC"/>
    <w:rsid w:val="2FCF4325"/>
    <w:rsid w:val="2FD11123"/>
    <w:rsid w:val="2FD479D9"/>
    <w:rsid w:val="2FDB53C0"/>
    <w:rsid w:val="2FDE7A06"/>
    <w:rsid w:val="2FE36023"/>
    <w:rsid w:val="2FF4051A"/>
    <w:rsid w:val="30047255"/>
    <w:rsid w:val="30073ABF"/>
    <w:rsid w:val="30140B37"/>
    <w:rsid w:val="30187BAD"/>
    <w:rsid w:val="301B756B"/>
    <w:rsid w:val="301D7787"/>
    <w:rsid w:val="30260BB5"/>
    <w:rsid w:val="30272D52"/>
    <w:rsid w:val="3036381B"/>
    <w:rsid w:val="30395C43"/>
    <w:rsid w:val="30405223"/>
    <w:rsid w:val="3046348E"/>
    <w:rsid w:val="3049232A"/>
    <w:rsid w:val="304D5D95"/>
    <w:rsid w:val="30590E59"/>
    <w:rsid w:val="305B2034"/>
    <w:rsid w:val="306D3573"/>
    <w:rsid w:val="306E250D"/>
    <w:rsid w:val="307153DD"/>
    <w:rsid w:val="30731155"/>
    <w:rsid w:val="307F5D4C"/>
    <w:rsid w:val="308C711B"/>
    <w:rsid w:val="30970224"/>
    <w:rsid w:val="30BC6FA0"/>
    <w:rsid w:val="30C1718D"/>
    <w:rsid w:val="30CC4D09"/>
    <w:rsid w:val="30D33DB7"/>
    <w:rsid w:val="30DF2C8E"/>
    <w:rsid w:val="30E6401D"/>
    <w:rsid w:val="30EE4C54"/>
    <w:rsid w:val="30FA3624"/>
    <w:rsid w:val="30FC739C"/>
    <w:rsid w:val="3103697D"/>
    <w:rsid w:val="310F2881"/>
    <w:rsid w:val="31124E12"/>
    <w:rsid w:val="31132938"/>
    <w:rsid w:val="311346E6"/>
    <w:rsid w:val="311B4B2E"/>
    <w:rsid w:val="311B7A2C"/>
    <w:rsid w:val="312114D5"/>
    <w:rsid w:val="31296FF6"/>
    <w:rsid w:val="313B31F9"/>
    <w:rsid w:val="31481D8B"/>
    <w:rsid w:val="31496359"/>
    <w:rsid w:val="3152520E"/>
    <w:rsid w:val="31540F86"/>
    <w:rsid w:val="31552F50"/>
    <w:rsid w:val="3157447A"/>
    <w:rsid w:val="316305AE"/>
    <w:rsid w:val="316D029A"/>
    <w:rsid w:val="317A4C08"/>
    <w:rsid w:val="31891AB3"/>
    <w:rsid w:val="318B05B4"/>
    <w:rsid w:val="318B62FF"/>
    <w:rsid w:val="31927D00"/>
    <w:rsid w:val="319A06E6"/>
    <w:rsid w:val="319E48F7"/>
    <w:rsid w:val="31A16195"/>
    <w:rsid w:val="31A66BC3"/>
    <w:rsid w:val="31AC6BBF"/>
    <w:rsid w:val="31C0661C"/>
    <w:rsid w:val="31C44710"/>
    <w:rsid w:val="31C47102"/>
    <w:rsid w:val="31C97E3A"/>
    <w:rsid w:val="31CB6D6E"/>
    <w:rsid w:val="31DB4CF3"/>
    <w:rsid w:val="31E61912"/>
    <w:rsid w:val="31EA5447"/>
    <w:rsid w:val="31F356C6"/>
    <w:rsid w:val="31FB58A6"/>
    <w:rsid w:val="32146967"/>
    <w:rsid w:val="321A7113"/>
    <w:rsid w:val="32241A78"/>
    <w:rsid w:val="32242987"/>
    <w:rsid w:val="322C5A5F"/>
    <w:rsid w:val="32300DFF"/>
    <w:rsid w:val="32364B30"/>
    <w:rsid w:val="32470AEB"/>
    <w:rsid w:val="32500DC3"/>
    <w:rsid w:val="325624F0"/>
    <w:rsid w:val="325B15D2"/>
    <w:rsid w:val="325D20BC"/>
    <w:rsid w:val="325F5E35"/>
    <w:rsid w:val="326776AE"/>
    <w:rsid w:val="327F0285"/>
    <w:rsid w:val="32866D25"/>
    <w:rsid w:val="3293788C"/>
    <w:rsid w:val="329D6F19"/>
    <w:rsid w:val="32AD727A"/>
    <w:rsid w:val="32B65BD7"/>
    <w:rsid w:val="32B9215B"/>
    <w:rsid w:val="32BF2D77"/>
    <w:rsid w:val="32C06D04"/>
    <w:rsid w:val="32C71C2C"/>
    <w:rsid w:val="32CA239C"/>
    <w:rsid w:val="32E5510F"/>
    <w:rsid w:val="32F03F4E"/>
    <w:rsid w:val="330406A1"/>
    <w:rsid w:val="33076B93"/>
    <w:rsid w:val="330B7D6A"/>
    <w:rsid w:val="330E33B7"/>
    <w:rsid w:val="33130ECB"/>
    <w:rsid w:val="33134E71"/>
    <w:rsid w:val="33182487"/>
    <w:rsid w:val="33193457"/>
    <w:rsid w:val="33266DC8"/>
    <w:rsid w:val="3329795C"/>
    <w:rsid w:val="332C1A8F"/>
    <w:rsid w:val="332D5F33"/>
    <w:rsid w:val="332D62BC"/>
    <w:rsid w:val="33333CAF"/>
    <w:rsid w:val="33391D83"/>
    <w:rsid w:val="33484B1B"/>
    <w:rsid w:val="33694A91"/>
    <w:rsid w:val="33735E42"/>
    <w:rsid w:val="337E22EA"/>
    <w:rsid w:val="33805BC1"/>
    <w:rsid w:val="33837901"/>
    <w:rsid w:val="338F006A"/>
    <w:rsid w:val="33925D96"/>
    <w:rsid w:val="339D4D15"/>
    <w:rsid w:val="33AD3683"/>
    <w:rsid w:val="33B734CA"/>
    <w:rsid w:val="33BC1065"/>
    <w:rsid w:val="33BF2903"/>
    <w:rsid w:val="33C341A1"/>
    <w:rsid w:val="33C344D3"/>
    <w:rsid w:val="33D740F0"/>
    <w:rsid w:val="33DD557C"/>
    <w:rsid w:val="33E02FA5"/>
    <w:rsid w:val="33E902D9"/>
    <w:rsid w:val="33EA5BD2"/>
    <w:rsid w:val="33FE03BD"/>
    <w:rsid w:val="34192013"/>
    <w:rsid w:val="341F1C29"/>
    <w:rsid w:val="34232E92"/>
    <w:rsid w:val="342B1D46"/>
    <w:rsid w:val="34353F63"/>
    <w:rsid w:val="343C4C08"/>
    <w:rsid w:val="344057F2"/>
    <w:rsid w:val="34425A0E"/>
    <w:rsid w:val="344352E2"/>
    <w:rsid w:val="344572AC"/>
    <w:rsid w:val="34476441"/>
    <w:rsid w:val="34480B4A"/>
    <w:rsid w:val="345871BF"/>
    <w:rsid w:val="34594B05"/>
    <w:rsid w:val="3460691C"/>
    <w:rsid w:val="347D25A2"/>
    <w:rsid w:val="348A15EA"/>
    <w:rsid w:val="34963664"/>
    <w:rsid w:val="34A22009"/>
    <w:rsid w:val="34AF08B1"/>
    <w:rsid w:val="34BD3B92"/>
    <w:rsid w:val="34BD6E42"/>
    <w:rsid w:val="34CD6267"/>
    <w:rsid w:val="34DA5703"/>
    <w:rsid w:val="34EF0FC6"/>
    <w:rsid w:val="34FA1E45"/>
    <w:rsid w:val="350E769E"/>
    <w:rsid w:val="351B09A1"/>
    <w:rsid w:val="35246EC1"/>
    <w:rsid w:val="35335357"/>
    <w:rsid w:val="353A66E5"/>
    <w:rsid w:val="3540063E"/>
    <w:rsid w:val="3546508A"/>
    <w:rsid w:val="35571045"/>
    <w:rsid w:val="35635770"/>
    <w:rsid w:val="356F17BE"/>
    <w:rsid w:val="35806DFA"/>
    <w:rsid w:val="358362DE"/>
    <w:rsid w:val="358579E3"/>
    <w:rsid w:val="358C0DA9"/>
    <w:rsid w:val="358E3180"/>
    <w:rsid w:val="35973B37"/>
    <w:rsid w:val="35A87AF3"/>
    <w:rsid w:val="35A973C7"/>
    <w:rsid w:val="35B30245"/>
    <w:rsid w:val="35BB78D2"/>
    <w:rsid w:val="35C11191"/>
    <w:rsid w:val="35E27945"/>
    <w:rsid w:val="35E30D0B"/>
    <w:rsid w:val="35E76EBD"/>
    <w:rsid w:val="35ED19A9"/>
    <w:rsid w:val="3600523D"/>
    <w:rsid w:val="360A255B"/>
    <w:rsid w:val="36142723"/>
    <w:rsid w:val="362A0508"/>
    <w:rsid w:val="363E0457"/>
    <w:rsid w:val="36415851"/>
    <w:rsid w:val="36435A6D"/>
    <w:rsid w:val="36457D70"/>
    <w:rsid w:val="36660F0F"/>
    <w:rsid w:val="36767BF1"/>
    <w:rsid w:val="36853990"/>
    <w:rsid w:val="36B464AD"/>
    <w:rsid w:val="36B6623F"/>
    <w:rsid w:val="36BA3BEB"/>
    <w:rsid w:val="36D05553"/>
    <w:rsid w:val="36E30F78"/>
    <w:rsid w:val="36E92171"/>
    <w:rsid w:val="36EC3A0F"/>
    <w:rsid w:val="36F823B4"/>
    <w:rsid w:val="37146FCD"/>
    <w:rsid w:val="371859C7"/>
    <w:rsid w:val="37270EEB"/>
    <w:rsid w:val="372F754E"/>
    <w:rsid w:val="3743590E"/>
    <w:rsid w:val="3747333B"/>
    <w:rsid w:val="37607F59"/>
    <w:rsid w:val="37874E28"/>
    <w:rsid w:val="378D125D"/>
    <w:rsid w:val="37C16F25"/>
    <w:rsid w:val="37C34E7C"/>
    <w:rsid w:val="37D775F1"/>
    <w:rsid w:val="37D87E82"/>
    <w:rsid w:val="37DC41E7"/>
    <w:rsid w:val="37E666B0"/>
    <w:rsid w:val="37E87AEE"/>
    <w:rsid w:val="37EB027E"/>
    <w:rsid w:val="37F94635"/>
    <w:rsid w:val="380134EA"/>
    <w:rsid w:val="38064FA4"/>
    <w:rsid w:val="381178FA"/>
    <w:rsid w:val="3814321D"/>
    <w:rsid w:val="38155536"/>
    <w:rsid w:val="38155FE7"/>
    <w:rsid w:val="381864A3"/>
    <w:rsid w:val="38387892"/>
    <w:rsid w:val="384004B6"/>
    <w:rsid w:val="384254EE"/>
    <w:rsid w:val="384A44BE"/>
    <w:rsid w:val="38653A79"/>
    <w:rsid w:val="38670A33"/>
    <w:rsid w:val="38833F7A"/>
    <w:rsid w:val="388D10F0"/>
    <w:rsid w:val="3891486E"/>
    <w:rsid w:val="38B16CBE"/>
    <w:rsid w:val="38B333D9"/>
    <w:rsid w:val="38B93FC8"/>
    <w:rsid w:val="38C36DAE"/>
    <w:rsid w:val="38C62584"/>
    <w:rsid w:val="38C8225A"/>
    <w:rsid w:val="38E154F2"/>
    <w:rsid w:val="38ED3A6E"/>
    <w:rsid w:val="38F1355F"/>
    <w:rsid w:val="390309BB"/>
    <w:rsid w:val="39042BB8"/>
    <w:rsid w:val="390A661D"/>
    <w:rsid w:val="390A7F86"/>
    <w:rsid w:val="39161217"/>
    <w:rsid w:val="39191C73"/>
    <w:rsid w:val="391F1E9A"/>
    <w:rsid w:val="392751D2"/>
    <w:rsid w:val="393022D9"/>
    <w:rsid w:val="393357C5"/>
    <w:rsid w:val="393625D5"/>
    <w:rsid w:val="39365415"/>
    <w:rsid w:val="39395293"/>
    <w:rsid w:val="393C6877"/>
    <w:rsid w:val="394A2C6F"/>
    <w:rsid w:val="39531F15"/>
    <w:rsid w:val="39634471"/>
    <w:rsid w:val="396957EB"/>
    <w:rsid w:val="396C7089"/>
    <w:rsid w:val="3971469F"/>
    <w:rsid w:val="397523E2"/>
    <w:rsid w:val="39882115"/>
    <w:rsid w:val="398B39B3"/>
    <w:rsid w:val="398D62E7"/>
    <w:rsid w:val="398D63D0"/>
    <w:rsid w:val="39A95BE7"/>
    <w:rsid w:val="39B0341A"/>
    <w:rsid w:val="39B76556"/>
    <w:rsid w:val="39BA1BA2"/>
    <w:rsid w:val="39C96289"/>
    <w:rsid w:val="39CB20BC"/>
    <w:rsid w:val="39D709A6"/>
    <w:rsid w:val="39EC0AD2"/>
    <w:rsid w:val="39EC3D26"/>
    <w:rsid w:val="3A015C88"/>
    <w:rsid w:val="3A06468C"/>
    <w:rsid w:val="3A086DB2"/>
    <w:rsid w:val="3A115F36"/>
    <w:rsid w:val="3A1514CF"/>
    <w:rsid w:val="3A1C6F0B"/>
    <w:rsid w:val="3A1D5C29"/>
    <w:rsid w:val="3A1D6983"/>
    <w:rsid w:val="3A305CAC"/>
    <w:rsid w:val="3A4519E6"/>
    <w:rsid w:val="3A4A3423"/>
    <w:rsid w:val="3A4A561C"/>
    <w:rsid w:val="3A695377"/>
    <w:rsid w:val="3A6C438A"/>
    <w:rsid w:val="3A7166BD"/>
    <w:rsid w:val="3A7379ED"/>
    <w:rsid w:val="3A763C53"/>
    <w:rsid w:val="3A8102DB"/>
    <w:rsid w:val="3A8F3BBB"/>
    <w:rsid w:val="3AA7481D"/>
    <w:rsid w:val="3AAF4028"/>
    <w:rsid w:val="3AC10DCA"/>
    <w:rsid w:val="3AC13C47"/>
    <w:rsid w:val="3ACA050B"/>
    <w:rsid w:val="3ACD3B57"/>
    <w:rsid w:val="3AE113B1"/>
    <w:rsid w:val="3AEE2077"/>
    <w:rsid w:val="3AEF1D20"/>
    <w:rsid w:val="3AFA0DF0"/>
    <w:rsid w:val="3B002D03"/>
    <w:rsid w:val="3B023801"/>
    <w:rsid w:val="3B027CA5"/>
    <w:rsid w:val="3B0E18C4"/>
    <w:rsid w:val="3B2132F9"/>
    <w:rsid w:val="3B2C66B7"/>
    <w:rsid w:val="3B3B31B7"/>
    <w:rsid w:val="3B404329"/>
    <w:rsid w:val="3B522852"/>
    <w:rsid w:val="3B691AD2"/>
    <w:rsid w:val="3B697D24"/>
    <w:rsid w:val="3B77232F"/>
    <w:rsid w:val="3B787F67"/>
    <w:rsid w:val="3B89215E"/>
    <w:rsid w:val="3B892174"/>
    <w:rsid w:val="3B896FA1"/>
    <w:rsid w:val="3BA269CE"/>
    <w:rsid w:val="3BB16FD5"/>
    <w:rsid w:val="3BCC2061"/>
    <w:rsid w:val="3C061840"/>
    <w:rsid w:val="3C06669B"/>
    <w:rsid w:val="3C1732DC"/>
    <w:rsid w:val="3C1864C1"/>
    <w:rsid w:val="3C221C81"/>
    <w:rsid w:val="3C2459F9"/>
    <w:rsid w:val="3C2B6D87"/>
    <w:rsid w:val="3C2E0626"/>
    <w:rsid w:val="3C367020"/>
    <w:rsid w:val="3C4D1614"/>
    <w:rsid w:val="3C5017FE"/>
    <w:rsid w:val="3C516E85"/>
    <w:rsid w:val="3C567805"/>
    <w:rsid w:val="3C622A7E"/>
    <w:rsid w:val="3C6B242F"/>
    <w:rsid w:val="3C7E158E"/>
    <w:rsid w:val="3C7E15AD"/>
    <w:rsid w:val="3C814BF9"/>
    <w:rsid w:val="3C8F3593"/>
    <w:rsid w:val="3C960753"/>
    <w:rsid w:val="3C9C1A33"/>
    <w:rsid w:val="3C9E1C4F"/>
    <w:rsid w:val="3CA025FC"/>
    <w:rsid w:val="3CA36250"/>
    <w:rsid w:val="3CAF3BD4"/>
    <w:rsid w:val="3CBF226A"/>
    <w:rsid w:val="3CCA02B2"/>
    <w:rsid w:val="3CCB05C4"/>
    <w:rsid w:val="3CD016DD"/>
    <w:rsid w:val="3CD7546E"/>
    <w:rsid w:val="3CDB4015"/>
    <w:rsid w:val="3CDD2778"/>
    <w:rsid w:val="3CE20B27"/>
    <w:rsid w:val="3CE27DA1"/>
    <w:rsid w:val="3CFB44C3"/>
    <w:rsid w:val="3D074E02"/>
    <w:rsid w:val="3D0F2205"/>
    <w:rsid w:val="3D257C7B"/>
    <w:rsid w:val="3D271C45"/>
    <w:rsid w:val="3D344BAE"/>
    <w:rsid w:val="3D3D53F7"/>
    <w:rsid w:val="3D527038"/>
    <w:rsid w:val="3D5F38A9"/>
    <w:rsid w:val="3D7309E6"/>
    <w:rsid w:val="3D7477C9"/>
    <w:rsid w:val="3D791D75"/>
    <w:rsid w:val="3D897F97"/>
    <w:rsid w:val="3D8C1AA8"/>
    <w:rsid w:val="3D8F1598"/>
    <w:rsid w:val="3D9A20BC"/>
    <w:rsid w:val="3DA46327"/>
    <w:rsid w:val="3DA657C2"/>
    <w:rsid w:val="3DC76F84"/>
    <w:rsid w:val="3DCE1C4B"/>
    <w:rsid w:val="3DD0386E"/>
    <w:rsid w:val="3DD26807"/>
    <w:rsid w:val="3DE035E0"/>
    <w:rsid w:val="3DE511B8"/>
    <w:rsid w:val="3DE622A6"/>
    <w:rsid w:val="3DEE5AB4"/>
    <w:rsid w:val="3DF77869"/>
    <w:rsid w:val="3DFB09DB"/>
    <w:rsid w:val="3DFE00AC"/>
    <w:rsid w:val="3E0219AF"/>
    <w:rsid w:val="3E1026D9"/>
    <w:rsid w:val="3E111FAD"/>
    <w:rsid w:val="3E113CC1"/>
    <w:rsid w:val="3E1877DF"/>
    <w:rsid w:val="3E23240C"/>
    <w:rsid w:val="3E3D2DA2"/>
    <w:rsid w:val="3E3F7281"/>
    <w:rsid w:val="3E4C7D90"/>
    <w:rsid w:val="3E4F1453"/>
    <w:rsid w:val="3E6476E5"/>
    <w:rsid w:val="3E734A16"/>
    <w:rsid w:val="3E7C78DB"/>
    <w:rsid w:val="3E7D2142"/>
    <w:rsid w:val="3E927AD2"/>
    <w:rsid w:val="3EAD7F28"/>
    <w:rsid w:val="3EBC63BD"/>
    <w:rsid w:val="3EBD5BD8"/>
    <w:rsid w:val="3EC90069"/>
    <w:rsid w:val="3ED03C16"/>
    <w:rsid w:val="3ED454B4"/>
    <w:rsid w:val="3ED624BC"/>
    <w:rsid w:val="3EE14A8D"/>
    <w:rsid w:val="3EE31B9B"/>
    <w:rsid w:val="3EE333B3"/>
    <w:rsid w:val="3EF01E51"/>
    <w:rsid w:val="3EF913BF"/>
    <w:rsid w:val="3F0A660C"/>
    <w:rsid w:val="3F131CAA"/>
    <w:rsid w:val="3F1C2A40"/>
    <w:rsid w:val="3F1D63BC"/>
    <w:rsid w:val="3F2A1772"/>
    <w:rsid w:val="3F2C0A33"/>
    <w:rsid w:val="3F2F1C77"/>
    <w:rsid w:val="3F367F1D"/>
    <w:rsid w:val="3F3E5DD6"/>
    <w:rsid w:val="3F454604"/>
    <w:rsid w:val="3F4A7E6C"/>
    <w:rsid w:val="3F4F69B8"/>
    <w:rsid w:val="3F5C4B8A"/>
    <w:rsid w:val="3F5D7BA0"/>
    <w:rsid w:val="3F6525B0"/>
    <w:rsid w:val="3F67573F"/>
    <w:rsid w:val="3F711791"/>
    <w:rsid w:val="3F76656C"/>
    <w:rsid w:val="3F8933A6"/>
    <w:rsid w:val="3F8B6B62"/>
    <w:rsid w:val="3F93711E"/>
    <w:rsid w:val="3F9904AC"/>
    <w:rsid w:val="3F9C0F60"/>
    <w:rsid w:val="3F9E3722"/>
    <w:rsid w:val="3FA402C9"/>
    <w:rsid w:val="3FA64287"/>
    <w:rsid w:val="3FA81195"/>
    <w:rsid w:val="3FA82747"/>
    <w:rsid w:val="3FB157F6"/>
    <w:rsid w:val="3FBF1225"/>
    <w:rsid w:val="3FC25C55"/>
    <w:rsid w:val="3FC512A1"/>
    <w:rsid w:val="3FC54389"/>
    <w:rsid w:val="3FCD07F6"/>
    <w:rsid w:val="3FD6724D"/>
    <w:rsid w:val="3FDC5A1E"/>
    <w:rsid w:val="3FE15239"/>
    <w:rsid w:val="3FE67B95"/>
    <w:rsid w:val="3FEB1C28"/>
    <w:rsid w:val="3FF51B86"/>
    <w:rsid w:val="40093884"/>
    <w:rsid w:val="40095632"/>
    <w:rsid w:val="40153FD6"/>
    <w:rsid w:val="40252E5E"/>
    <w:rsid w:val="404D0F95"/>
    <w:rsid w:val="40504B71"/>
    <w:rsid w:val="40583EC3"/>
    <w:rsid w:val="406D5BC1"/>
    <w:rsid w:val="406E211C"/>
    <w:rsid w:val="407F3B46"/>
    <w:rsid w:val="4081478E"/>
    <w:rsid w:val="40827192"/>
    <w:rsid w:val="40A67324"/>
    <w:rsid w:val="40A9471F"/>
    <w:rsid w:val="40AA1C33"/>
    <w:rsid w:val="40AD06B3"/>
    <w:rsid w:val="40C63523"/>
    <w:rsid w:val="40CB6D8B"/>
    <w:rsid w:val="40D0614F"/>
    <w:rsid w:val="40D77973"/>
    <w:rsid w:val="40D81074"/>
    <w:rsid w:val="40D8548F"/>
    <w:rsid w:val="40E35E83"/>
    <w:rsid w:val="40E52904"/>
    <w:rsid w:val="40F46B54"/>
    <w:rsid w:val="40F57964"/>
    <w:rsid w:val="40FE4A6B"/>
    <w:rsid w:val="410F6C78"/>
    <w:rsid w:val="41141DD5"/>
    <w:rsid w:val="4114428E"/>
    <w:rsid w:val="41212448"/>
    <w:rsid w:val="41232723"/>
    <w:rsid w:val="412D1CEA"/>
    <w:rsid w:val="413D6B06"/>
    <w:rsid w:val="414146CD"/>
    <w:rsid w:val="41466412"/>
    <w:rsid w:val="41576FE1"/>
    <w:rsid w:val="415D7EDF"/>
    <w:rsid w:val="41605725"/>
    <w:rsid w:val="4164168B"/>
    <w:rsid w:val="41654AEA"/>
    <w:rsid w:val="416845DA"/>
    <w:rsid w:val="416B25A1"/>
    <w:rsid w:val="41717932"/>
    <w:rsid w:val="417411D1"/>
    <w:rsid w:val="41796B9F"/>
    <w:rsid w:val="417F715C"/>
    <w:rsid w:val="41836FEC"/>
    <w:rsid w:val="418A27A2"/>
    <w:rsid w:val="418D5AE9"/>
    <w:rsid w:val="4190085C"/>
    <w:rsid w:val="41980ABE"/>
    <w:rsid w:val="41986C6D"/>
    <w:rsid w:val="41A832C4"/>
    <w:rsid w:val="41AD023F"/>
    <w:rsid w:val="41AF7A35"/>
    <w:rsid w:val="41B16D91"/>
    <w:rsid w:val="41C04416"/>
    <w:rsid w:val="41C21F3C"/>
    <w:rsid w:val="41D659E7"/>
    <w:rsid w:val="41F64634"/>
    <w:rsid w:val="42004F6E"/>
    <w:rsid w:val="420B38E3"/>
    <w:rsid w:val="420C41E4"/>
    <w:rsid w:val="42132798"/>
    <w:rsid w:val="421F7A2F"/>
    <w:rsid w:val="42291FBB"/>
    <w:rsid w:val="423C3FF7"/>
    <w:rsid w:val="424B5CF7"/>
    <w:rsid w:val="425A539A"/>
    <w:rsid w:val="425F1500"/>
    <w:rsid w:val="42631F71"/>
    <w:rsid w:val="42646EFA"/>
    <w:rsid w:val="426D38DB"/>
    <w:rsid w:val="42845443"/>
    <w:rsid w:val="42871348"/>
    <w:rsid w:val="42935686"/>
    <w:rsid w:val="42975690"/>
    <w:rsid w:val="42A31D6D"/>
    <w:rsid w:val="42A64C59"/>
    <w:rsid w:val="42B0199B"/>
    <w:rsid w:val="42B3220B"/>
    <w:rsid w:val="42B424FC"/>
    <w:rsid w:val="42C52E4F"/>
    <w:rsid w:val="42D25330"/>
    <w:rsid w:val="42DD0E94"/>
    <w:rsid w:val="43086074"/>
    <w:rsid w:val="43252782"/>
    <w:rsid w:val="432642C9"/>
    <w:rsid w:val="432B32C7"/>
    <w:rsid w:val="4335673E"/>
    <w:rsid w:val="433B629E"/>
    <w:rsid w:val="43476B9D"/>
    <w:rsid w:val="434D75E2"/>
    <w:rsid w:val="4358162F"/>
    <w:rsid w:val="4359377F"/>
    <w:rsid w:val="43615785"/>
    <w:rsid w:val="43660ED1"/>
    <w:rsid w:val="43667CF1"/>
    <w:rsid w:val="436C03B1"/>
    <w:rsid w:val="43754D8C"/>
    <w:rsid w:val="437B23A2"/>
    <w:rsid w:val="437E0FAA"/>
    <w:rsid w:val="438576C5"/>
    <w:rsid w:val="438A4CDB"/>
    <w:rsid w:val="439873F8"/>
    <w:rsid w:val="43994F1E"/>
    <w:rsid w:val="43A713E9"/>
    <w:rsid w:val="43A86F10"/>
    <w:rsid w:val="43AE3034"/>
    <w:rsid w:val="43B371D1"/>
    <w:rsid w:val="43B9736F"/>
    <w:rsid w:val="43BB16CD"/>
    <w:rsid w:val="43BC29BB"/>
    <w:rsid w:val="43C7484A"/>
    <w:rsid w:val="43D61CCF"/>
    <w:rsid w:val="43E91A02"/>
    <w:rsid w:val="43F3462F"/>
    <w:rsid w:val="440562B9"/>
    <w:rsid w:val="44223166"/>
    <w:rsid w:val="44313278"/>
    <w:rsid w:val="4434258C"/>
    <w:rsid w:val="444B446B"/>
    <w:rsid w:val="445F7F16"/>
    <w:rsid w:val="44621918"/>
    <w:rsid w:val="44676DCB"/>
    <w:rsid w:val="446C2DCA"/>
    <w:rsid w:val="447119F7"/>
    <w:rsid w:val="447A4D50"/>
    <w:rsid w:val="44894F93"/>
    <w:rsid w:val="448B4867"/>
    <w:rsid w:val="44906321"/>
    <w:rsid w:val="449F0713"/>
    <w:rsid w:val="449F47B6"/>
    <w:rsid w:val="44A26055"/>
    <w:rsid w:val="44AE0556"/>
    <w:rsid w:val="44B71BE8"/>
    <w:rsid w:val="44C064E3"/>
    <w:rsid w:val="44C77869"/>
    <w:rsid w:val="44CB0E7F"/>
    <w:rsid w:val="44CE29A6"/>
    <w:rsid w:val="44D31075"/>
    <w:rsid w:val="44E0071B"/>
    <w:rsid w:val="44E0796E"/>
    <w:rsid w:val="44E07B24"/>
    <w:rsid w:val="44EE4DF6"/>
    <w:rsid w:val="44F60FFA"/>
    <w:rsid w:val="450F36EA"/>
    <w:rsid w:val="45114CF9"/>
    <w:rsid w:val="45194C06"/>
    <w:rsid w:val="452151CC"/>
    <w:rsid w:val="45240818"/>
    <w:rsid w:val="45261842"/>
    <w:rsid w:val="452973F6"/>
    <w:rsid w:val="454D6A06"/>
    <w:rsid w:val="455B1156"/>
    <w:rsid w:val="455D13C1"/>
    <w:rsid w:val="45622B78"/>
    <w:rsid w:val="4588349D"/>
    <w:rsid w:val="459445B8"/>
    <w:rsid w:val="459B31D0"/>
    <w:rsid w:val="459B4B29"/>
    <w:rsid w:val="459D3C14"/>
    <w:rsid w:val="45A73292"/>
    <w:rsid w:val="45A963DF"/>
    <w:rsid w:val="45B85B30"/>
    <w:rsid w:val="45BE2A1A"/>
    <w:rsid w:val="45C603B2"/>
    <w:rsid w:val="45CA3668"/>
    <w:rsid w:val="45CA5863"/>
    <w:rsid w:val="45D24718"/>
    <w:rsid w:val="45D87F80"/>
    <w:rsid w:val="45EF01F0"/>
    <w:rsid w:val="45EF7078"/>
    <w:rsid w:val="45F05FE1"/>
    <w:rsid w:val="45FF375F"/>
    <w:rsid w:val="46110EB4"/>
    <w:rsid w:val="46113492"/>
    <w:rsid w:val="461E27E1"/>
    <w:rsid w:val="462E4906"/>
    <w:rsid w:val="463D3FE4"/>
    <w:rsid w:val="463E71C8"/>
    <w:rsid w:val="4645313C"/>
    <w:rsid w:val="46470C62"/>
    <w:rsid w:val="464F075B"/>
    <w:rsid w:val="46663F20"/>
    <w:rsid w:val="466A5704"/>
    <w:rsid w:val="467F21AA"/>
    <w:rsid w:val="46843C64"/>
    <w:rsid w:val="46A00372"/>
    <w:rsid w:val="46A51628"/>
    <w:rsid w:val="46AC4F69"/>
    <w:rsid w:val="46B519F8"/>
    <w:rsid w:val="46B82173"/>
    <w:rsid w:val="46B8226A"/>
    <w:rsid w:val="46BD0F24"/>
    <w:rsid w:val="46BF4C9C"/>
    <w:rsid w:val="46C10A14"/>
    <w:rsid w:val="46C71DA3"/>
    <w:rsid w:val="46C93FC4"/>
    <w:rsid w:val="46CD560B"/>
    <w:rsid w:val="46CE4EDF"/>
    <w:rsid w:val="46CF687D"/>
    <w:rsid w:val="46D64942"/>
    <w:rsid w:val="46D71FE6"/>
    <w:rsid w:val="46DF0E9A"/>
    <w:rsid w:val="46EA29D3"/>
    <w:rsid w:val="46EE37D3"/>
    <w:rsid w:val="470F2C3D"/>
    <w:rsid w:val="47126B67"/>
    <w:rsid w:val="47234CFB"/>
    <w:rsid w:val="472471F5"/>
    <w:rsid w:val="472B0583"/>
    <w:rsid w:val="473A231F"/>
    <w:rsid w:val="4740402F"/>
    <w:rsid w:val="474451A1"/>
    <w:rsid w:val="474678E7"/>
    <w:rsid w:val="4769611A"/>
    <w:rsid w:val="477305A8"/>
    <w:rsid w:val="47743CD8"/>
    <w:rsid w:val="47857C94"/>
    <w:rsid w:val="47B4036E"/>
    <w:rsid w:val="47B63522"/>
    <w:rsid w:val="47C56914"/>
    <w:rsid w:val="47D32A4A"/>
    <w:rsid w:val="47D77DC3"/>
    <w:rsid w:val="47E240D6"/>
    <w:rsid w:val="47E36768"/>
    <w:rsid w:val="47EF15B1"/>
    <w:rsid w:val="47FE7A46"/>
    <w:rsid w:val="480706A9"/>
    <w:rsid w:val="481C1C7A"/>
    <w:rsid w:val="481D5547"/>
    <w:rsid w:val="482C6361"/>
    <w:rsid w:val="48462CE2"/>
    <w:rsid w:val="48531BE9"/>
    <w:rsid w:val="48537D92"/>
    <w:rsid w:val="485949D4"/>
    <w:rsid w:val="485A6571"/>
    <w:rsid w:val="485D29BF"/>
    <w:rsid w:val="48712F45"/>
    <w:rsid w:val="487815A6"/>
    <w:rsid w:val="487D2197"/>
    <w:rsid w:val="487D27DE"/>
    <w:rsid w:val="48952158"/>
    <w:rsid w:val="48A57EC2"/>
    <w:rsid w:val="48A95C04"/>
    <w:rsid w:val="48AA54D8"/>
    <w:rsid w:val="48C20A74"/>
    <w:rsid w:val="48D71248"/>
    <w:rsid w:val="48DD58AD"/>
    <w:rsid w:val="48E61047"/>
    <w:rsid w:val="48F32FE7"/>
    <w:rsid w:val="48F67FDE"/>
    <w:rsid w:val="48F82E8E"/>
    <w:rsid w:val="49016A3B"/>
    <w:rsid w:val="490270C2"/>
    <w:rsid w:val="49064E04"/>
    <w:rsid w:val="49155047"/>
    <w:rsid w:val="49197823"/>
    <w:rsid w:val="491F1A22"/>
    <w:rsid w:val="492E303F"/>
    <w:rsid w:val="493278E7"/>
    <w:rsid w:val="49374FBE"/>
    <w:rsid w:val="493E5FC6"/>
    <w:rsid w:val="493F58E4"/>
    <w:rsid w:val="494B6CBB"/>
    <w:rsid w:val="494C4A78"/>
    <w:rsid w:val="4968161B"/>
    <w:rsid w:val="496D6C31"/>
    <w:rsid w:val="496E6508"/>
    <w:rsid w:val="497004D0"/>
    <w:rsid w:val="497A0504"/>
    <w:rsid w:val="497C6E74"/>
    <w:rsid w:val="497D499A"/>
    <w:rsid w:val="49813B63"/>
    <w:rsid w:val="4983629D"/>
    <w:rsid w:val="49865F45"/>
    <w:rsid w:val="498A7035"/>
    <w:rsid w:val="49957F36"/>
    <w:rsid w:val="49973CAE"/>
    <w:rsid w:val="49A10911"/>
    <w:rsid w:val="49A44CD1"/>
    <w:rsid w:val="49A53BA2"/>
    <w:rsid w:val="49BF4FB3"/>
    <w:rsid w:val="49E14F29"/>
    <w:rsid w:val="49F7474D"/>
    <w:rsid w:val="49F96717"/>
    <w:rsid w:val="49FC1D3A"/>
    <w:rsid w:val="4A0163E0"/>
    <w:rsid w:val="4A0465FC"/>
    <w:rsid w:val="4A0B4EFC"/>
    <w:rsid w:val="4A0F6345"/>
    <w:rsid w:val="4A193816"/>
    <w:rsid w:val="4A2044EF"/>
    <w:rsid w:val="4A2117CA"/>
    <w:rsid w:val="4A216F45"/>
    <w:rsid w:val="4A25750C"/>
    <w:rsid w:val="4A556883"/>
    <w:rsid w:val="4A5907D9"/>
    <w:rsid w:val="4A5B7A6C"/>
    <w:rsid w:val="4A6B6B8E"/>
    <w:rsid w:val="4A77763C"/>
    <w:rsid w:val="4A791606"/>
    <w:rsid w:val="4A8136EB"/>
    <w:rsid w:val="4A835D12"/>
    <w:rsid w:val="4A9326C8"/>
    <w:rsid w:val="4A993A56"/>
    <w:rsid w:val="4A9A4518"/>
    <w:rsid w:val="4AA90B1A"/>
    <w:rsid w:val="4AB619BA"/>
    <w:rsid w:val="4AD5330B"/>
    <w:rsid w:val="4ADA02F6"/>
    <w:rsid w:val="4ADD2A93"/>
    <w:rsid w:val="4AE051E1"/>
    <w:rsid w:val="4AF07B1A"/>
    <w:rsid w:val="4AF65903"/>
    <w:rsid w:val="4B032B87"/>
    <w:rsid w:val="4B1530DD"/>
    <w:rsid w:val="4B1E4DE3"/>
    <w:rsid w:val="4B1F3F5B"/>
    <w:rsid w:val="4B2B2900"/>
    <w:rsid w:val="4B384570"/>
    <w:rsid w:val="4B3C643F"/>
    <w:rsid w:val="4B447E66"/>
    <w:rsid w:val="4B490FD8"/>
    <w:rsid w:val="4B5F0424"/>
    <w:rsid w:val="4B6127C6"/>
    <w:rsid w:val="4B6202EC"/>
    <w:rsid w:val="4B661B8A"/>
    <w:rsid w:val="4B663120"/>
    <w:rsid w:val="4B724394"/>
    <w:rsid w:val="4B7342A7"/>
    <w:rsid w:val="4B7778F3"/>
    <w:rsid w:val="4B7C315C"/>
    <w:rsid w:val="4B7D5824"/>
    <w:rsid w:val="4B863FDA"/>
    <w:rsid w:val="4B8B3CA7"/>
    <w:rsid w:val="4B8F7333"/>
    <w:rsid w:val="4B923F86"/>
    <w:rsid w:val="4B9761E7"/>
    <w:rsid w:val="4BA44460"/>
    <w:rsid w:val="4BB21C28"/>
    <w:rsid w:val="4BB46D99"/>
    <w:rsid w:val="4BB723FD"/>
    <w:rsid w:val="4BC30D8B"/>
    <w:rsid w:val="4BD9312E"/>
    <w:rsid w:val="4BE07B8E"/>
    <w:rsid w:val="4BF453E8"/>
    <w:rsid w:val="4BF54CBC"/>
    <w:rsid w:val="4C0A5ACD"/>
    <w:rsid w:val="4C0C0983"/>
    <w:rsid w:val="4C0D2006"/>
    <w:rsid w:val="4C214510"/>
    <w:rsid w:val="4C214A44"/>
    <w:rsid w:val="4C3677AE"/>
    <w:rsid w:val="4C453E95"/>
    <w:rsid w:val="4C465518"/>
    <w:rsid w:val="4C4A5008"/>
    <w:rsid w:val="4C4B0D80"/>
    <w:rsid w:val="4C51283A"/>
    <w:rsid w:val="4C521083"/>
    <w:rsid w:val="4C5B0FC3"/>
    <w:rsid w:val="4C5B5467"/>
    <w:rsid w:val="4C7622A1"/>
    <w:rsid w:val="4C7B4433"/>
    <w:rsid w:val="4C7E2F03"/>
    <w:rsid w:val="4C9149E5"/>
    <w:rsid w:val="4C9702F9"/>
    <w:rsid w:val="4CB52428"/>
    <w:rsid w:val="4CC96874"/>
    <w:rsid w:val="4CEF282F"/>
    <w:rsid w:val="4CF907DC"/>
    <w:rsid w:val="4D001B6A"/>
    <w:rsid w:val="4D040899"/>
    <w:rsid w:val="4D1068EA"/>
    <w:rsid w:val="4D111FCA"/>
    <w:rsid w:val="4D13189E"/>
    <w:rsid w:val="4D155616"/>
    <w:rsid w:val="4D15734B"/>
    <w:rsid w:val="4D2F41FE"/>
    <w:rsid w:val="4D3F08E5"/>
    <w:rsid w:val="4D442C62"/>
    <w:rsid w:val="4D491763"/>
    <w:rsid w:val="4D5533C8"/>
    <w:rsid w:val="4D565064"/>
    <w:rsid w:val="4D573E80"/>
    <w:rsid w:val="4D5A127B"/>
    <w:rsid w:val="4D5B3AB4"/>
    <w:rsid w:val="4D676071"/>
    <w:rsid w:val="4D693B73"/>
    <w:rsid w:val="4D7E52F4"/>
    <w:rsid w:val="4D946DC0"/>
    <w:rsid w:val="4D956757"/>
    <w:rsid w:val="4D973CBF"/>
    <w:rsid w:val="4D9F1383"/>
    <w:rsid w:val="4DA315E9"/>
    <w:rsid w:val="4DA46F2F"/>
    <w:rsid w:val="4DA70238"/>
    <w:rsid w:val="4DB34E2F"/>
    <w:rsid w:val="4DB766CD"/>
    <w:rsid w:val="4DCD2491"/>
    <w:rsid w:val="4DDB052F"/>
    <w:rsid w:val="4E092CA1"/>
    <w:rsid w:val="4E165AE9"/>
    <w:rsid w:val="4E16673F"/>
    <w:rsid w:val="4E185887"/>
    <w:rsid w:val="4E1B3100"/>
    <w:rsid w:val="4E235B10"/>
    <w:rsid w:val="4E2C11EE"/>
    <w:rsid w:val="4E2C23A4"/>
    <w:rsid w:val="4E33103B"/>
    <w:rsid w:val="4E395334"/>
    <w:rsid w:val="4E402B66"/>
    <w:rsid w:val="4E4F5985"/>
    <w:rsid w:val="4E5419E3"/>
    <w:rsid w:val="4E6D76D3"/>
    <w:rsid w:val="4E726A98"/>
    <w:rsid w:val="4E772E7E"/>
    <w:rsid w:val="4E7740AE"/>
    <w:rsid w:val="4E7A3371"/>
    <w:rsid w:val="4E7D54D1"/>
    <w:rsid w:val="4E807407"/>
    <w:rsid w:val="4E922C96"/>
    <w:rsid w:val="4E946A0E"/>
    <w:rsid w:val="4E9A3217"/>
    <w:rsid w:val="4EA529C9"/>
    <w:rsid w:val="4EA84268"/>
    <w:rsid w:val="4EB15812"/>
    <w:rsid w:val="4EC63D8E"/>
    <w:rsid w:val="4EC92B5C"/>
    <w:rsid w:val="4ECC264C"/>
    <w:rsid w:val="4ED268AA"/>
    <w:rsid w:val="4EDB2A04"/>
    <w:rsid w:val="4EE01C53"/>
    <w:rsid w:val="4EF52AA9"/>
    <w:rsid w:val="4EFD4D67"/>
    <w:rsid w:val="4F1162B1"/>
    <w:rsid w:val="4F132029"/>
    <w:rsid w:val="4F245FE4"/>
    <w:rsid w:val="4F29184C"/>
    <w:rsid w:val="4F295E53"/>
    <w:rsid w:val="4F2F6737"/>
    <w:rsid w:val="4F335816"/>
    <w:rsid w:val="4F351F9F"/>
    <w:rsid w:val="4F3D4505"/>
    <w:rsid w:val="4F41078C"/>
    <w:rsid w:val="4F4F373F"/>
    <w:rsid w:val="4F512B51"/>
    <w:rsid w:val="4F5A605D"/>
    <w:rsid w:val="4F5D5052"/>
    <w:rsid w:val="4F702FD7"/>
    <w:rsid w:val="4F754A92"/>
    <w:rsid w:val="4F784322"/>
    <w:rsid w:val="4F786C4F"/>
    <w:rsid w:val="4F8540B8"/>
    <w:rsid w:val="4F8C6B6C"/>
    <w:rsid w:val="4F912F4E"/>
    <w:rsid w:val="4F966CED"/>
    <w:rsid w:val="4F9B5B7A"/>
    <w:rsid w:val="4FA42C81"/>
    <w:rsid w:val="4FBC76EF"/>
    <w:rsid w:val="4FBE3400"/>
    <w:rsid w:val="4FC94E2D"/>
    <w:rsid w:val="4FD80CA0"/>
    <w:rsid w:val="4FDC0B92"/>
    <w:rsid w:val="4FE47521"/>
    <w:rsid w:val="4FFE4A87"/>
    <w:rsid w:val="500139E3"/>
    <w:rsid w:val="50053588"/>
    <w:rsid w:val="501F67AB"/>
    <w:rsid w:val="50226E86"/>
    <w:rsid w:val="50257B54"/>
    <w:rsid w:val="50283BFC"/>
    <w:rsid w:val="502D2C76"/>
    <w:rsid w:val="50310E91"/>
    <w:rsid w:val="50377F99"/>
    <w:rsid w:val="50485D02"/>
    <w:rsid w:val="505475F5"/>
    <w:rsid w:val="50574AA8"/>
    <w:rsid w:val="50586C0A"/>
    <w:rsid w:val="505D41FF"/>
    <w:rsid w:val="50603164"/>
    <w:rsid w:val="50613F9D"/>
    <w:rsid w:val="50630D8E"/>
    <w:rsid w:val="50747858"/>
    <w:rsid w:val="508B5848"/>
    <w:rsid w:val="508B5BEF"/>
    <w:rsid w:val="50A70C7B"/>
    <w:rsid w:val="50A770DF"/>
    <w:rsid w:val="50B60EBE"/>
    <w:rsid w:val="50BB0282"/>
    <w:rsid w:val="50BB64D4"/>
    <w:rsid w:val="50BD5920"/>
    <w:rsid w:val="50C730CB"/>
    <w:rsid w:val="50D739E1"/>
    <w:rsid w:val="50E21CB3"/>
    <w:rsid w:val="50E772C9"/>
    <w:rsid w:val="50EA66B3"/>
    <w:rsid w:val="50F32112"/>
    <w:rsid w:val="50F33EC0"/>
    <w:rsid w:val="50FB2D75"/>
    <w:rsid w:val="50FD4E06"/>
    <w:rsid w:val="5100038B"/>
    <w:rsid w:val="51087240"/>
    <w:rsid w:val="510F4A72"/>
    <w:rsid w:val="5119144D"/>
    <w:rsid w:val="5119769F"/>
    <w:rsid w:val="511D718F"/>
    <w:rsid w:val="51246F58"/>
    <w:rsid w:val="513933BD"/>
    <w:rsid w:val="513C207B"/>
    <w:rsid w:val="51430405"/>
    <w:rsid w:val="5144296E"/>
    <w:rsid w:val="515D57B4"/>
    <w:rsid w:val="51626481"/>
    <w:rsid w:val="51654692"/>
    <w:rsid w:val="516923D4"/>
    <w:rsid w:val="51743F4F"/>
    <w:rsid w:val="517702DF"/>
    <w:rsid w:val="517C6416"/>
    <w:rsid w:val="517F7502"/>
    <w:rsid w:val="5184487E"/>
    <w:rsid w:val="51962A9D"/>
    <w:rsid w:val="519D55FD"/>
    <w:rsid w:val="51A37951"/>
    <w:rsid w:val="51A4340C"/>
    <w:rsid w:val="51AA5B27"/>
    <w:rsid w:val="51B573C7"/>
    <w:rsid w:val="51BA2C30"/>
    <w:rsid w:val="51BB20EF"/>
    <w:rsid w:val="51CB6BEB"/>
    <w:rsid w:val="51CE0489"/>
    <w:rsid w:val="51D128B0"/>
    <w:rsid w:val="51E130E5"/>
    <w:rsid w:val="51E27A91"/>
    <w:rsid w:val="51E41A5B"/>
    <w:rsid w:val="51E4614D"/>
    <w:rsid w:val="51F367E0"/>
    <w:rsid w:val="51F4258E"/>
    <w:rsid w:val="51F95296"/>
    <w:rsid w:val="51FC2152"/>
    <w:rsid w:val="52050320"/>
    <w:rsid w:val="520A326A"/>
    <w:rsid w:val="52154F83"/>
    <w:rsid w:val="52214363"/>
    <w:rsid w:val="522A4882"/>
    <w:rsid w:val="52320A18"/>
    <w:rsid w:val="523451B9"/>
    <w:rsid w:val="52353748"/>
    <w:rsid w:val="52466271"/>
    <w:rsid w:val="5248023B"/>
    <w:rsid w:val="524C72A3"/>
    <w:rsid w:val="524E4CD5"/>
    <w:rsid w:val="52502760"/>
    <w:rsid w:val="5253098E"/>
    <w:rsid w:val="525E180D"/>
    <w:rsid w:val="527032EE"/>
    <w:rsid w:val="52741030"/>
    <w:rsid w:val="52903990"/>
    <w:rsid w:val="52923265"/>
    <w:rsid w:val="52970E19"/>
    <w:rsid w:val="529E60AD"/>
    <w:rsid w:val="52B63616"/>
    <w:rsid w:val="52BD76B2"/>
    <w:rsid w:val="52BF4C65"/>
    <w:rsid w:val="52C11D9C"/>
    <w:rsid w:val="52D23FA9"/>
    <w:rsid w:val="52E31A55"/>
    <w:rsid w:val="52E8557B"/>
    <w:rsid w:val="52F21F55"/>
    <w:rsid w:val="52FE4D9E"/>
    <w:rsid w:val="53057EDB"/>
    <w:rsid w:val="53065A01"/>
    <w:rsid w:val="53071A29"/>
    <w:rsid w:val="53081779"/>
    <w:rsid w:val="530F40D3"/>
    <w:rsid w:val="53157FDF"/>
    <w:rsid w:val="53220A8C"/>
    <w:rsid w:val="532540D9"/>
    <w:rsid w:val="53300BFE"/>
    <w:rsid w:val="533052ED"/>
    <w:rsid w:val="534103F4"/>
    <w:rsid w:val="534530AA"/>
    <w:rsid w:val="53487DC7"/>
    <w:rsid w:val="535261BE"/>
    <w:rsid w:val="53573380"/>
    <w:rsid w:val="53655335"/>
    <w:rsid w:val="536E3CD2"/>
    <w:rsid w:val="537C6C08"/>
    <w:rsid w:val="53807561"/>
    <w:rsid w:val="538434F5"/>
    <w:rsid w:val="5394125E"/>
    <w:rsid w:val="539D0113"/>
    <w:rsid w:val="53A70DB2"/>
    <w:rsid w:val="53B36EAB"/>
    <w:rsid w:val="53B76CCD"/>
    <w:rsid w:val="53C71634"/>
    <w:rsid w:val="53DE69AE"/>
    <w:rsid w:val="53E82F40"/>
    <w:rsid w:val="53EA467D"/>
    <w:rsid w:val="53EB70D0"/>
    <w:rsid w:val="53EE7EDC"/>
    <w:rsid w:val="53EF684B"/>
    <w:rsid w:val="53F73F52"/>
    <w:rsid w:val="53F8656D"/>
    <w:rsid w:val="53FA2ED1"/>
    <w:rsid w:val="53FA5565"/>
    <w:rsid w:val="54015A95"/>
    <w:rsid w:val="54017117"/>
    <w:rsid w:val="54077C82"/>
    <w:rsid w:val="54121278"/>
    <w:rsid w:val="541858A6"/>
    <w:rsid w:val="54212AF2"/>
    <w:rsid w:val="542425E2"/>
    <w:rsid w:val="54436F0C"/>
    <w:rsid w:val="545028F9"/>
    <w:rsid w:val="546E7D01"/>
    <w:rsid w:val="54837309"/>
    <w:rsid w:val="54887928"/>
    <w:rsid w:val="548B440F"/>
    <w:rsid w:val="549459BA"/>
    <w:rsid w:val="54947768"/>
    <w:rsid w:val="54A01FF8"/>
    <w:rsid w:val="54A40077"/>
    <w:rsid w:val="54AB5BEF"/>
    <w:rsid w:val="54B62810"/>
    <w:rsid w:val="54CA13DC"/>
    <w:rsid w:val="54CF07A0"/>
    <w:rsid w:val="54D264E2"/>
    <w:rsid w:val="54DA6115"/>
    <w:rsid w:val="54F42B53"/>
    <w:rsid w:val="55020B76"/>
    <w:rsid w:val="55061CE8"/>
    <w:rsid w:val="55087B46"/>
    <w:rsid w:val="550D12C8"/>
    <w:rsid w:val="550D3076"/>
    <w:rsid w:val="551234F9"/>
    <w:rsid w:val="551C2B8B"/>
    <w:rsid w:val="55216B22"/>
    <w:rsid w:val="55226214"/>
    <w:rsid w:val="55334448"/>
    <w:rsid w:val="554271C4"/>
    <w:rsid w:val="55591AD5"/>
    <w:rsid w:val="5562510A"/>
    <w:rsid w:val="55626DAA"/>
    <w:rsid w:val="556F1F83"/>
    <w:rsid w:val="558624E1"/>
    <w:rsid w:val="558D0DCD"/>
    <w:rsid w:val="55985036"/>
    <w:rsid w:val="55A92783"/>
    <w:rsid w:val="55AA6172"/>
    <w:rsid w:val="55B00242"/>
    <w:rsid w:val="55B856D8"/>
    <w:rsid w:val="55B95219"/>
    <w:rsid w:val="55BA1450"/>
    <w:rsid w:val="55C01586"/>
    <w:rsid w:val="55C93441"/>
    <w:rsid w:val="55CF657E"/>
    <w:rsid w:val="55E22755"/>
    <w:rsid w:val="55EC586C"/>
    <w:rsid w:val="55EE18CD"/>
    <w:rsid w:val="55EF09CE"/>
    <w:rsid w:val="55F24CCA"/>
    <w:rsid w:val="55F46CED"/>
    <w:rsid w:val="560501F2"/>
    <w:rsid w:val="56070D34"/>
    <w:rsid w:val="561072C2"/>
    <w:rsid w:val="56130B60"/>
    <w:rsid w:val="562468F7"/>
    <w:rsid w:val="5642720A"/>
    <w:rsid w:val="565D1DDC"/>
    <w:rsid w:val="56644777"/>
    <w:rsid w:val="566E3FE9"/>
    <w:rsid w:val="56A562FD"/>
    <w:rsid w:val="56B3783F"/>
    <w:rsid w:val="56B64DD1"/>
    <w:rsid w:val="56C454DF"/>
    <w:rsid w:val="56D9408C"/>
    <w:rsid w:val="56E02076"/>
    <w:rsid w:val="56E147BB"/>
    <w:rsid w:val="56F95FA8"/>
    <w:rsid w:val="571050A0"/>
    <w:rsid w:val="57154464"/>
    <w:rsid w:val="572B4944"/>
    <w:rsid w:val="573174F0"/>
    <w:rsid w:val="57334174"/>
    <w:rsid w:val="5735631C"/>
    <w:rsid w:val="57436C35"/>
    <w:rsid w:val="57445615"/>
    <w:rsid w:val="574727AC"/>
    <w:rsid w:val="575256B8"/>
    <w:rsid w:val="575B27BF"/>
    <w:rsid w:val="575E405D"/>
    <w:rsid w:val="57606A9B"/>
    <w:rsid w:val="576378C6"/>
    <w:rsid w:val="576553EC"/>
    <w:rsid w:val="576B1646"/>
    <w:rsid w:val="57777BD9"/>
    <w:rsid w:val="577C44E3"/>
    <w:rsid w:val="578735B4"/>
    <w:rsid w:val="5789041A"/>
    <w:rsid w:val="578B7877"/>
    <w:rsid w:val="578C2978"/>
    <w:rsid w:val="579B2BBB"/>
    <w:rsid w:val="57A23F4A"/>
    <w:rsid w:val="57AA2DFF"/>
    <w:rsid w:val="57AA72A2"/>
    <w:rsid w:val="57AF2B0B"/>
    <w:rsid w:val="57B2268A"/>
    <w:rsid w:val="57D32355"/>
    <w:rsid w:val="57DB161B"/>
    <w:rsid w:val="57DD4F82"/>
    <w:rsid w:val="57DE120A"/>
    <w:rsid w:val="57E83927"/>
    <w:rsid w:val="57F30C49"/>
    <w:rsid w:val="57F624E8"/>
    <w:rsid w:val="5804270C"/>
    <w:rsid w:val="581138FA"/>
    <w:rsid w:val="581153BB"/>
    <w:rsid w:val="5815460A"/>
    <w:rsid w:val="58294405"/>
    <w:rsid w:val="58313520"/>
    <w:rsid w:val="583A23D4"/>
    <w:rsid w:val="584631BF"/>
    <w:rsid w:val="58496ABB"/>
    <w:rsid w:val="58694A68"/>
    <w:rsid w:val="58733202"/>
    <w:rsid w:val="58794D64"/>
    <w:rsid w:val="587C1217"/>
    <w:rsid w:val="587D0513"/>
    <w:rsid w:val="5884755E"/>
    <w:rsid w:val="588E47D8"/>
    <w:rsid w:val="5898534D"/>
    <w:rsid w:val="58A91308"/>
    <w:rsid w:val="58C96093"/>
    <w:rsid w:val="58CB74D0"/>
    <w:rsid w:val="58CE60AB"/>
    <w:rsid w:val="58DD6230"/>
    <w:rsid w:val="58E21525"/>
    <w:rsid w:val="58EB077D"/>
    <w:rsid w:val="58EF1411"/>
    <w:rsid w:val="590800ED"/>
    <w:rsid w:val="59126EAD"/>
    <w:rsid w:val="59171FE7"/>
    <w:rsid w:val="591C39E7"/>
    <w:rsid w:val="592A7461"/>
    <w:rsid w:val="59486D73"/>
    <w:rsid w:val="594C7D24"/>
    <w:rsid w:val="595439FE"/>
    <w:rsid w:val="5954648D"/>
    <w:rsid w:val="595E26A4"/>
    <w:rsid w:val="59653481"/>
    <w:rsid w:val="59810D4C"/>
    <w:rsid w:val="59875AED"/>
    <w:rsid w:val="598F49A2"/>
    <w:rsid w:val="599975CF"/>
    <w:rsid w:val="599B50F5"/>
    <w:rsid w:val="59A463F5"/>
    <w:rsid w:val="59A55F73"/>
    <w:rsid w:val="59A776A2"/>
    <w:rsid w:val="59B85B4B"/>
    <w:rsid w:val="59BB3CE7"/>
    <w:rsid w:val="59C3464B"/>
    <w:rsid w:val="59DD570D"/>
    <w:rsid w:val="59EB4371"/>
    <w:rsid w:val="59EC24A4"/>
    <w:rsid w:val="59F95E74"/>
    <w:rsid w:val="5A010FCF"/>
    <w:rsid w:val="5A026F22"/>
    <w:rsid w:val="5A112DD4"/>
    <w:rsid w:val="5A1530F9"/>
    <w:rsid w:val="5A1C2EE4"/>
    <w:rsid w:val="5A1F10A8"/>
    <w:rsid w:val="5A292701"/>
    <w:rsid w:val="5A37717F"/>
    <w:rsid w:val="5A407A4A"/>
    <w:rsid w:val="5A443953"/>
    <w:rsid w:val="5A4968FF"/>
    <w:rsid w:val="5A5C26E6"/>
    <w:rsid w:val="5A5F1BA5"/>
    <w:rsid w:val="5A697A69"/>
    <w:rsid w:val="5A7140A7"/>
    <w:rsid w:val="5A9A2114"/>
    <w:rsid w:val="5ABB5323"/>
    <w:rsid w:val="5AC24903"/>
    <w:rsid w:val="5AC468CD"/>
    <w:rsid w:val="5AC643F3"/>
    <w:rsid w:val="5AC661A1"/>
    <w:rsid w:val="5AC66D92"/>
    <w:rsid w:val="5ADB3EAD"/>
    <w:rsid w:val="5AE825BC"/>
    <w:rsid w:val="5AF30F60"/>
    <w:rsid w:val="5AF745AD"/>
    <w:rsid w:val="5AFD593B"/>
    <w:rsid w:val="5B0647F0"/>
    <w:rsid w:val="5B0A0784"/>
    <w:rsid w:val="5B145403"/>
    <w:rsid w:val="5B40505E"/>
    <w:rsid w:val="5B461090"/>
    <w:rsid w:val="5B5906D8"/>
    <w:rsid w:val="5B5E3454"/>
    <w:rsid w:val="5B5E462C"/>
    <w:rsid w:val="5B6048F1"/>
    <w:rsid w:val="5B6D31BC"/>
    <w:rsid w:val="5B742BB4"/>
    <w:rsid w:val="5B834092"/>
    <w:rsid w:val="5B8D4F11"/>
    <w:rsid w:val="5B927A9B"/>
    <w:rsid w:val="5B995664"/>
    <w:rsid w:val="5BA00F39"/>
    <w:rsid w:val="5BA1276A"/>
    <w:rsid w:val="5BA26457"/>
    <w:rsid w:val="5BA67702"/>
    <w:rsid w:val="5BC8419B"/>
    <w:rsid w:val="5BCA019E"/>
    <w:rsid w:val="5BD41AA1"/>
    <w:rsid w:val="5BDB7A2A"/>
    <w:rsid w:val="5BDC59D5"/>
    <w:rsid w:val="5BE865EB"/>
    <w:rsid w:val="5BEF797A"/>
    <w:rsid w:val="5BF46EA7"/>
    <w:rsid w:val="5BFB631F"/>
    <w:rsid w:val="5C0049E1"/>
    <w:rsid w:val="5C010D1F"/>
    <w:rsid w:val="5C0D243F"/>
    <w:rsid w:val="5C105F0E"/>
    <w:rsid w:val="5C117425"/>
    <w:rsid w:val="5C1949F7"/>
    <w:rsid w:val="5C1E3DBB"/>
    <w:rsid w:val="5C2340E8"/>
    <w:rsid w:val="5C337866"/>
    <w:rsid w:val="5C466AA1"/>
    <w:rsid w:val="5C4E28F2"/>
    <w:rsid w:val="5C58107B"/>
    <w:rsid w:val="5C5A34F3"/>
    <w:rsid w:val="5C606182"/>
    <w:rsid w:val="5C684D7F"/>
    <w:rsid w:val="5C7878F3"/>
    <w:rsid w:val="5C7A5DF0"/>
    <w:rsid w:val="5C89392A"/>
    <w:rsid w:val="5C943594"/>
    <w:rsid w:val="5C9D24FC"/>
    <w:rsid w:val="5C9D2F32"/>
    <w:rsid w:val="5C9F6CAA"/>
    <w:rsid w:val="5CB3628D"/>
    <w:rsid w:val="5CB8619A"/>
    <w:rsid w:val="5CBB785C"/>
    <w:rsid w:val="5CD56B70"/>
    <w:rsid w:val="5CE62B2B"/>
    <w:rsid w:val="5CE96177"/>
    <w:rsid w:val="5CEA3EA6"/>
    <w:rsid w:val="5CEE7C31"/>
    <w:rsid w:val="5CF3349A"/>
    <w:rsid w:val="5CFA4828"/>
    <w:rsid w:val="5D0146D5"/>
    <w:rsid w:val="5D02548B"/>
    <w:rsid w:val="5D123920"/>
    <w:rsid w:val="5D355860"/>
    <w:rsid w:val="5D403159"/>
    <w:rsid w:val="5D526A73"/>
    <w:rsid w:val="5D535CE6"/>
    <w:rsid w:val="5D542E6F"/>
    <w:rsid w:val="5D5568DA"/>
    <w:rsid w:val="5D5B5434"/>
    <w:rsid w:val="5D5F28DD"/>
    <w:rsid w:val="5D6C63B9"/>
    <w:rsid w:val="5D72324C"/>
    <w:rsid w:val="5D7869AF"/>
    <w:rsid w:val="5D7A7717"/>
    <w:rsid w:val="5D806C0B"/>
    <w:rsid w:val="5D847036"/>
    <w:rsid w:val="5DA16A52"/>
    <w:rsid w:val="5DAE1953"/>
    <w:rsid w:val="5DB94080"/>
    <w:rsid w:val="5DC159DB"/>
    <w:rsid w:val="5DCA795F"/>
    <w:rsid w:val="5DCC7F73"/>
    <w:rsid w:val="5DD9443E"/>
    <w:rsid w:val="5DE50D1C"/>
    <w:rsid w:val="5DE71B3F"/>
    <w:rsid w:val="5DED09D2"/>
    <w:rsid w:val="5DF36CA1"/>
    <w:rsid w:val="5DF37D5E"/>
    <w:rsid w:val="5DFA2263"/>
    <w:rsid w:val="5E035ABA"/>
    <w:rsid w:val="5E070FAB"/>
    <w:rsid w:val="5E0E3A34"/>
    <w:rsid w:val="5E190CDE"/>
    <w:rsid w:val="5E260E6F"/>
    <w:rsid w:val="5E2733FB"/>
    <w:rsid w:val="5E2C0A11"/>
    <w:rsid w:val="5E35084E"/>
    <w:rsid w:val="5E68756F"/>
    <w:rsid w:val="5E6E2DD8"/>
    <w:rsid w:val="5E6F7098"/>
    <w:rsid w:val="5E7056F4"/>
    <w:rsid w:val="5E7A5C21"/>
    <w:rsid w:val="5E896C77"/>
    <w:rsid w:val="5E8B1BDC"/>
    <w:rsid w:val="5E9F42DA"/>
    <w:rsid w:val="5EB34C8F"/>
    <w:rsid w:val="5EBA3D6E"/>
    <w:rsid w:val="5ECD17FC"/>
    <w:rsid w:val="5ED74E21"/>
    <w:rsid w:val="5EDD61AF"/>
    <w:rsid w:val="5EE17D40"/>
    <w:rsid w:val="5EE20ABD"/>
    <w:rsid w:val="5EE237C6"/>
    <w:rsid w:val="5EEA61D6"/>
    <w:rsid w:val="5EF656A8"/>
    <w:rsid w:val="5EFC367B"/>
    <w:rsid w:val="5EFC5F8C"/>
    <w:rsid w:val="5F0458F0"/>
    <w:rsid w:val="5F0932AE"/>
    <w:rsid w:val="5F116103"/>
    <w:rsid w:val="5F277808"/>
    <w:rsid w:val="5F324C8B"/>
    <w:rsid w:val="5F357842"/>
    <w:rsid w:val="5F42064A"/>
    <w:rsid w:val="5F5226F9"/>
    <w:rsid w:val="5F55367B"/>
    <w:rsid w:val="5F5B036E"/>
    <w:rsid w:val="5F5C70D4"/>
    <w:rsid w:val="5F7C32D2"/>
    <w:rsid w:val="5F8328B3"/>
    <w:rsid w:val="5F8623A3"/>
    <w:rsid w:val="5F887EC9"/>
    <w:rsid w:val="5F8B1768"/>
    <w:rsid w:val="5F980362"/>
    <w:rsid w:val="5F9958C6"/>
    <w:rsid w:val="5FAA6092"/>
    <w:rsid w:val="5FAD5B82"/>
    <w:rsid w:val="5FB92779"/>
    <w:rsid w:val="5FBC6DF6"/>
    <w:rsid w:val="5FC05A33"/>
    <w:rsid w:val="5FCB6008"/>
    <w:rsid w:val="5FE07D05"/>
    <w:rsid w:val="5FE84E0C"/>
    <w:rsid w:val="5FEA46E0"/>
    <w:rsid w:val="5FF207FE"/>
    <w:rsid w:val="5FF612D7"/>
    <w:rsid w:val="5FFB4B3F"/>
    <w:rsid w:val="5FFB7C1F"/>
    <w:rsid w:val="60065292"/>
    <w:rsid w:val="60067040"/>
    <w:rsid w:val="600B024A"/>
    <w:rsid w:val="601074FD"/>
    <w:rsid w:val="60110E2F"/>
    <w:rsid w:val="60172FFB"/>
    <w:rsid w:val="601F7E0C"/>
    <w:rsid w:val="6022031E"/>
    <w:rsid w:val="602D03C4"/>
    <w:rsid w:val="6037369D"/>
    <w:rsid w:val="60402552"/>
    <w:rsid w:val="60545FFD"/>
    <w:rsid w:val="60591866"/>
    <w:rsid w:val="60594A54"/>
    <w:rsid w:val="60595F74"/>
    <w:rsid w:val="606C7306"/>
    <w:rsid w:val="607641C6"/>
    <w:rsid w:val="607A55E1"/>
    <w:rsid w:val="60806DF2"/>
    <w:rsid w:val="60816C89"/>
    <w:rsid w:val="6085265B"/>
    <w:rsid w:val="60993B99"/>
    <w:rsid w:val="60AA20C1"/>
    <w:rsid w:val="60B91957"/>
    <w:rsid w:val="60C90799"/>
    <w:rsid w:val="60CA62C0"/>
    <w:rsid w:val="60D333C6"/>
    <w:rsid w:val="60D64C64"/>
    <w:rsid w:val="60ED4EF0"/>
    <w:rsid w:val="60F165C0"/>
    <w:rsid w:val="60F60EB1"/>
    <w:rsid w:val="6110461A"/>
    <w:rsid w:val="61135C9F"/>
    <w:rsid w:val="613100ED"/>
    <w:rsid w:val="61357BDD"/>
    <w:rsid w:val="613D1187"/>
    <w:rsid w:val="61477910"/>
    <w:rsid w:val="615228FC"/>
    <w:rsid w:val="615279E0"/>
    <w:rsid w:val="61564616"/>
    <w:rsid w:val="6162474A"/>
    <w:rsid w:val="61753E33"/>
    <w:rsid w:val="61761FA3"/>
    <w:rsid w:val="6189617B"/>
    <w:rsid w:val="618B5A4F"/>
    <w:rsid w:val="61923281"/>
    <w:rsid w:val="6192725F"/>
    <w:rsid w:val="61930DA7"/>
    <w:rsid w:val="61982F41"/>
    <w:rsid w:val="61B32B72"/>
    <w:rsid w:val="61B83B4B"/>
    <w:rsid w:val="61C40094"/>
    <w:rsid w:val="61C55405"/>
    <w:rsid w:val="61CB51CA"/>
    <w:rsid w:val="61CE3B8D"/>
    <w:rsid w:val="61E66498"/>
    <w:rsid w:val="61E909C7"/>
    <w:rsid w:val="61ED04B8"/>
    <w:rsid w:val="61EF785F"/>
    <w:rsid w:val="61F07C7B"/>
    <w:rsid w:val="61F47A8C"/>
    <w:rsid w:val="61FC08FE"/>
    <w:rsid w:val="61FC4B9F"/>
    <w:rsid w:val="62013F63"/>
    <w:rsid w:val="620520D7"/>
    <w:rsid w:val="620845DB"/>
    <w:rsid w:val="621C64A7"/>
    <w:rsid w:val="6221226A"/>
    <w:rsid w:val="622204AC"/>
    <w:rsid w:val="622540F5"/>
    <w:rsid w:val="62312A9A"/>
    <w:rsid w:val="623936FD"/>
    <w:rsid w:val="62426A55"/>
    <w:rsid w:val="624358E1"/>
    <w:rsid w:val="62467BC8"/>
    <w:rsid w:val="624D0F56"/>
    <w:rsid w:val="624F2F20"/>
    <w:rsid w:val="62594718"/>
    <w:rsid w:val="625E43E2"/>
    <w:rsid w:val="625E7607"/>
    <w:rsid w:val="62610F56"/>
    <w:rsid w:val="626D33A6"/>
    <w:rsid w:val="6273358A"/>
    <w:rsid w:val="62746EB4"/>
    <w:rsid w:val="627E55B4"/>
    <w:rsid w:val="627F3B3D"/>
    <w:rsid w:val="62803BD5"/>
    <w:rsid w:val="6285153A"/>
    <w:rsid w:val="629331FB"/>
    <w:rsid w:val="62A36DC8"/>
    <w:rsid w:val="62A660E9"/>
    <w:rsid w:val="62A677A2"/>
    <w:rsid w:val="62B35552"/>
    <w:rsid w:val="62BE3C02"/>
    <w:rsid w:val="62CD43AF"/>
    <w:rsid w:val="62D026AC"/>
    <w:rsid w:val="62D2496B"/>
    <w:rsid w:val="62ED2128"/>
    <w:rsid w:val="62EE0DC7"/>
    <w:rsid w:val="62FA10DE"/>
    <w:rsid w:val="6300421A"/>
    <w:rsid w:val="630A6E47"/>
    <w:rsid w:val="630E4B89"/>
    <w:rsid w:val="63252F49"/>
    <w:rsid w:val="632717A7"/>
    <w:rsid w:val="632D0FF6"/>
    <w:rsid w:val="63387E58"/>
    <w:rsid w:val="634160AE"/>
    <w:rsid w:val="63521E02"/>
    <w:rsid w:val="637160AB"/>
    <w:rsid w:val="63716EC6"/>
    <w:rsid w:val="6374344C"/>
    <w:rsid w:val="638A1F89"/>
    <w:rsid w:val="63924576"/>
    <w:rsid w:val="63927568"/>
    <w:rsid w:val="63B05C41"/>
    <w:rsid w:val="63BA261B"/>
    <w:rsid w:val="63C87B70"/>
    <w:rsid w:val="63D00091"/>
    <w:rsid w:val="63D47B81"/>
    <w:rsid w:val="63DA2CBD"/>
    <w:rsid w:val="63E65298"/>
    <w:rsid w:val="63E8362C"/>
    <w:rsid w:val="63F63329"/>
    <w:rsid w:val="64025D70"/>
    <w:rsid w:val="640B2E77"/>
    <w:rsid w:val="640D3093"/>
    <w:rsid w:val="641066DF"/>
    <w:rsid w:val="641E1910"/>
    <w:rsid w:val="64236D8C"/>
    <w:rsid w:val="6425410B"/>
    <w:rsid w:val="643041E0"/>
    <w:rsid w:val="643D4204"/>
    <w:rsid w:val="644904C4"/>
    <w:rsid w:val="64517CC9"/>
    <w:rsid w:val="645776EA"/>
    <w:rsid w:val="645E38EF"/>
    <w:rsid w:val="646B48B3"/>
    <w:rsid w:val="646D39DA"/>
    <w:rsid w:val="646F78AA"/>
    <w:rsid w:val="6477050C"/>
    <w:rsid w:val="647955EF"/>
    <w:rsid w:val="64852C29"/>
    <w:rsid w:val="648A3E9D"/>
    <w:rsid w:val="648C133C"/>
    <w:rsid w:val="649015CE"/>
    <w:rsid w:val="64950FB0"/>
    <w:rsid w:val="64A81E01"/>
    <w:rsid w:val="64AA6179"/>
    <w:rsid w:val="64C5571C"/>
    <w:rsid w:val="64C84CC6"/>
    <w:rsid w:val="64CD637E"/>
    <w:rsid w:val="64CE2822"/>
    <w:rsid w:val="64D12312"/>
    <w:rsid w:val="64DB4F3F"/>
    <w:rsid w:val="64DD5B69"/>
    <w:rsid w:val="64DE035C"/>
    <w:rsid w:val="64DF3E2A"/>
    <w:rsid w:val="64E738E4"/>
    <w:rsid w:val="64E77440"/>
    <w:rsid w:val="64E8140A"/>
    <w:rsid w:val="64F32289"/>
    <w:rsid w:val="650E0E71"/>
    <w:rsid w:val="65136404"/>
    <w:rsid w:val="651421FF"/>
    <w:rsid w:val="652D6656"/>
    <w:rsid w:val="6532453E"/>
    <w:rsid w:val="653A7F3E"/>
    <w:rsid w:val="653F22D8"/>
    <w:rsid w:val="6545060B"/>
    <w:rsid w:val="65563F81"/>
    <w:rsid w:val="6562183D"/>
    <w:rsid w:val="65646CE3"/>
    <w:rsid w:val="65735178"/>
    <w:rsid w:val="65762B9A"/>
    <w:rsid w:val="6583069B"/>
    <w:rsid w:val="65850328"/>
    <w:rsid w:val="65870C23"/>
    <w:rsid w:val="6587477F"/>
    <w:rsid w:val="6589396E"/>
    <w:rsid w:val="659929CB"/>
    <w:rsid w:val="659F4066"/>
    <w:rsid w:val="65A00014"/>
    <w:rsid w:val="65A139F6"/>
    <w:rsid w:val="65B807DC"/>
    <w:rsid w:val="65C77BFA"/>
    <w:rsid w:val="65CB0B10"/>
    <w:rsid w:val="65D138A0"/>
    <w:rsid w:val="65D33DA4"/>
    <w:rsid w:val="65D56594"/>
    <w:rsid w:val="65EB3645"/>
    <w:rsid w:val="65F97B12"/>
    <w:rsid w:val="66056EFA"/>
    <w:rsid w:val="66173CAA"/>
    <w:rsid w:val="661B0211"/>
    <w:rsid w:val="66292B1D"/>
    <w:rsid w:val="66303069"/>
    <w:rsid w:val="663A3EE7"/>
    <w:rsid w:val="66546D57"/>
    <w:rsid w:val="665E3732"/>
    <w:rsid w:val="66682803"/>
    <w:rsid w:val="666C3121"/>
    <w:rsid w:val="66794A10"/>
    <w:rsid w:val="66795C8E"/>
    <w:rsid w:val="667C62AE"/>
    <w:rsid w:val="66800934"/>
    <w:rsid w:val="66815672"/>
    <w:rsid w:val="668272C8"/>
    <w:rsid w:val="66891F44"/>
    <w:rsid w:val="66911D59"/>
    <w:rsid w:val="66990C0E"/>
    <w:rsid w:val="66A03280"/>
    <w:rsid w:val="66A30DA7"/>
    <w:rsid w:val="66BA4EA8"/>
    <w:rsid w:val="66BC2B4E"/>
    <w:rsid w:val="66C25B0D"/>
    <w:rsid w:val="66CD4D5B"/>
    <w:rsid w:val="66D93700"/>
    <w:rsid w:val="66D9758A"/>
    <w:rsid w:val="66DB4D83"/>
    <w:rsid w:val="66E8749F"/>
    <w:rsid w:val="66ED4AB6"/>
    <w:rsid w:val="66F04834"/>
    <w:rsid w:val="66F6704A"/>
    <w:rsid w:val="67112E9A"/>
    <w:rsid w:val="671A417C"/>
    <w:rsid w:val="672A3F5C"/>
    <w:rsid w:val="673D0C48"/>
    <w:rsid w:val="673D3C8F"/>
    <w:rsid w:val="673D4CDF"/>
    <w:rsid w:val="673E5311"/>
    <w:rsid w:val="674772B5"/>
    <w:rsid w:val="6748602A"/>
    <w:rsid w:val="67492634"/>
    <w:rsid w:val="674A63AC"/>
    <w:rsid w:val="67513297"/>
    <w:rsid w:val="675C1E9F"/>
    <w:rsid w:val="675F1167"/>
    <w:rsid w:val="67641BCC"/>
    <w:rsid w:val="6767336C"/>
    <w:rsid w:val="6773320D"/>
    <w:rsid w:val="67784CC7"/>
    <w:rsid w:val="677879E5"/>
    <w:rsid w:val="67876CB8"/>
    <w:rsid w:val="679118E5"/>
    <w:rsid w:val="679941FF"/>
    <w:rsid w:val="679A69EC"/>
    <w:rsid w:val="67BF611B"/>
    <w:rsid w:val="67C43A69"/>
    <w:rsid w:val="67E1286C"/>
    <w:rsid w:val="67E4235D"/>
    <w:rsid w:val="67EE7808"/>
    <w:rsid w:val="67FF103A"/>
    <w:rsid w:val="680854BD"/>
    <w:rsid w:val="68155AA2"/>
    <w:rsid w:val="681F103C"/>
    <w:rsid w:val="682E182A"/>
    <w:rsid w:val="68386205"/>
    <w:rsid w:val="683A2F6D"/>
    <w:rsid w:val="68541290"/>
    <w:rsid w:val="686D4100"/>
    <w:rsid w:val="6870551E"/>
    <w:rsid w:val="68727968"/>
    <w:rsid w:val="6873723D"/>
    <w:rsid w:val="68804866"/>
    <w:rsid w:val="688431F8"/>
    <w:rsid w:val="688471B6"/>
    <w:rsid w:val="68857FE9"/>
    <w:rsid w:val="688B0A2A"/>
    <w:rsid w:val="6899633E"/>
    <w:rsid w:val="68A454DF"/>
    <w:rsid w:val="68B03FED"/>
    <w:rsid w:val="68C857DA"/>
    <w:rsid w:val="68D959FE"/>
    <w:rsid w:val="68DA4848"/>
    <w:rsid w:val="68DD5B96"/>
    <w:rsid w:val="68E310F3"/>
    <w:rsid w:val="68E43F44"/>
    <w:rsid w:val="68E819D9"/>
    <w:rsid w:val="68EB3277"/>
    <w:rsid w:val="68ED5241"/>
    <w:rsid w:val="690C6E60"/>
    <w:rsid w:val="690D1438"/>
    <w:rsid w:val="691E132B"/>
    <w:rsid w:val="69236EB5"/>
    <w:rsid w:val="69286279"/>
    <w:rsid w:val="6949691B"/>
    <w:rsid w:val="69497AA0"/>
    <w:rsid w:val="694B08F0"/>
    <w:rsid w:val="69513A22"/>
    <w:rsid w:val="695A2928"/>
    <w:rsid w:val="696279DD"/>
    <w:rsid w:val="69630DB6"/>
    <w:rsid w:val="69685470"/>
    <w:rsid w:val="696876A8"/>
    <w:rsid w:val="696F3EA8"/>
    <w:rsid w:val="696F5C56"/>
    <w:rsid w:val="6974326C"/>
    <w:rsid w:val="69747710"/>
    <w:rsid w:val="697531CB"/>
    <w:rsid w:val="69774324"/>
    <w:rsid w:val="697D0373"/>
    <w:rsid w:val="697E40EB"/>
    <w:rsid w:val="697E42E8"/>
    <w:rsid w:val="697E6187"/>
    <w:rsid w:val="69877444"/>
    <w:rsid w:val="699F653B"/>
    <w:rsid w:val="69A00505"/>
    <w:rsid w:val="69A41DA4"/>
    <w:rsid w:val="69AA450E"/>
    <w:rsid w:val="69AC0C58"/>
    <w:rsid w:val="69B02E08"/>
    <w:rsid w:val="69B6799D"/>
    <w:rsid w:val="69BB0E9B"/>
    <w:rsid w:val="69BE2E51"/>
    <w:rsid w:val="69BF098B"/>
    <w:rsid w:val="69CE5072"/>
    <w:rsid w:val="69DA3A17"/>
    <w:rsid w:val="69DD786A"/>
    <w:rsid w:val="69E55F18"/>
    <w:rsid w:val="69F525FF"/>
    <w:rsid w:val="69F80F46"/>
    <w:rsid w:val="6A0A597F"/>
    <w:rsid w:val="6A0B3BD1"/>
    <w:rsid w:val="6A0B41B4"/>
    <w:rsid w:val="6A470076"/>
    <w:rsid w:val="6A4E2E50"/>
    <w:rsid w:val="6A521800"/>
    <w:rsid w:val="6A5E6C9E"/>
    <w:rsid w:val="6A5F0DAE"/>
    <w:rsid w:val="6A657F5D"/>
    <w:rsid w:val="6A686D87"/>
    <w:rsid w:val="6A775908"/>
    <w:rsid w:val="6A844F90"/>
    <w:rsid w:val="6A8614A9"/>
    <w:rsid w:val="6A8D4045"/>
    <w:rsid w:val="6AA656A7"/>
    <w:rsid w:val="6AB62F7E"/>
    <w:rsid w:val="6AC2149D"/>
    <w:rsid w:val="6AC370B0"/>
    <w:rsid w:val="6AC62455"/>
    <w:rsid w:val="6AC81AC2"/>
    <w:rsid w:val="6ACD532A"/>
    <w:rsid w:val="6AE663EC"/>
    <w:rsid w:val="6AF6040F"/>
    <w:rsid w:val="6B0227AC"/>
    <w:rsid w:val="6B0B7C00"/>
    <w:rsid w:val="6B1222ED"/>
    <w:rsid w:val="6B1765A5"/>
    <w:rsid w:val="6B1B411A"/>
    <w:rsid w:val="6B2A0087"/>
    <w:rsid w:val="6B2C180E"/>
    <w:rsid w:val="6B2F38EF"/>
    <w:rsid w:val="6B3233DF"/>
    <w:rsid w:val="6B3A6BF0"/>
    <w:rsid w:val="6B3B2900"/>
    <w:rsid w:val="6B482C03"/>
    <w:rsid w:val="6B533E75"/>
    <w:rsid w:val="6B5E41D4"/>
    <w:rsid w:val="6B647753"/>
    <w:rsid w:val="6B6932A5"/>
    <w:rsid w:val="6B7C3385"/>
    <w:rsid w:val="6B851761"/>
    <w:rsid w:val="6B8F0831"/>
    <w:rsid w:val="6BA215D8"/>
    <w:rsid w:val="6BB26E5B"/>
    <w:rsid w:val="6BBB41F8"/>
    <w:rsid w:val="6BD02413"/>
    <w:rsid w:val="6BD66460"/>
    <w:rsid w:val="6BD93D2D"/>
    <w:rsid w:val="6BE513EB"/>
    <w:rsid w:val="6BF012D0"/>
    <w:rsid w:val="6BF12E40"/>
    <w:rsid w:val="6BF76D8F"/>
    <w:rsid w:val="6BF8152D"/>
    <w:rsid w:val="6BFA3EFD"/>
    <w:rsid w:val="6BFD579B"/>
    <w:rsid w:val="6C0024A0"/>
    <w:rsid w:val="6C106782"/>
    <w:rsid w:val="6C164C53"/>
    <w:rsid w:val="6C262F44"/>
    <w:rsid w:val="6C270BB5"/>
    <w:rsid w:val="6C2A3612"/>
    <w:rsid w:val="6C2C7F47"/>
    <w:rsid w:val="6C2E1DF8"/>
    <w:rsid w:val="6C313697"/>
    <w:rsid w:val="6C360CAD"/>
    <w:rsid w:val="6C3E228B"/>
    <w:rsid w:val="6C4479F9"/>
    <w:rsid w:val="6C47661B"/>
    <w:rsid w:val="6C4B6506"/>
    <w:rsid w:val="6C5B3AD9"/>
    <w:rsid w:val="6C5B5AE9"/>
    <w:rsid w:val="6C9003BD"/>
    <w:rsid w:val="6C917C1F"/>
    <w:rsid w:val="6CA43E69"/>
    <w:rsid w:val="6CA87DFD"/>
    <w:rsid w:val="6CB22A29"/>
    <w:rsid w:val="6CB26586"/>
    <w:rsid w:val="6CBB3D21"/>
    <w:rsid w:val="6CC10EBE"/>
    <w:rsid w:val="6CC369E5"/>
    <w:rsid w:val="6CCB5FE9"/>
    <w:rsid w:val="6CD82036"/>
    <w:rsid w:val="6CDA788A"/>
    <w:rsid w:val="6CE801F9"/>
    <w:rsid w:val="6CED5810"/>
    <w:rsid w:val="6CEE4233"/>
    <w:rsid w:val="6CF21078"/>
    <w:rsid w:val="6CF417EA"/>
    <w:rsid w:val="6D013776"/>
    <w:rsid w:val="6D013BAC"/>
    <w:rsid w:val="6D036DE1"/>
    <w:rsid w:val="6D0408DB"/>
    <w:rsid w:val="6D1E3C1B"/>
    <w:rsid w:val="6D231231"/>
    <w:rsid w:val="6D237483"/>
    <w:rsid w:val="6D2F5E28"/>
    <w:rsid w:val="6D301BA0"/>
    <w:rsid w:val="6D392803"/>
    <w:rsid w:val="6D4A7EB2"/>
    <w:rsid w:val="6D4C4C2C"/>
    <w:rsid w:val="6D4F0278"/>
    <w:rsid w:val="6D56139A"/>
    <w:rsid w:val="6D5C6D77"/>
    <w:rsid w:val="6D5D5B16"/>
    <w:rsid w:val="6D61605E"/>
    <w:rsid w:val="6D7A067D"/>
    <w:rsid w:val="6D7E46BA"/>
    <w:rsid w:val="6D8223FC"/>
    <w:rsid w:val="6D832AF6"/>
    <w:rsid w:val="6D846F25"/>
    <w:rsid w:val="6D856BFB"/>
    <w:rsid w:val="6D8F4B19"/>
    <w:rsid w:val="6D8F7AB8"/>
    <w:rsid w:val="6D9739CD"/>
    <w:rsid w:val="6DA73C10"/>
    <w:rsid w:val="6DAD16DA"/>
    <w:rsid w:val="6DCA5B51"/>
    <w:rsid w:val="6DDA2238"/>
    <w:rsid w:val="6DDC3A43"/>
    <w:rsid w:val="6DDE33AA"/>
    <w:rsid w:val="6DE20397"/>
    <w:rsid w:val="6DEC3D19"/>
    <w:rsid w:val="6DF57072"/>
    <w:rsid w:val="6DF901E4"/>
    <w:rsid w:val="6DF9323E"/>
    <w:rsid w:val="6DFB5D0A"/>
    <w:rsid w:val="6E0948CB"/>
    <w:rsid w:val="6E0E1FA0"/>
    <w:rsid w:val="6E122090"/>
    <w:rsid w:val="6E153270"/>
    <w:rsid w:val="6E1868BC"/>
    <w:rsid w:val="6E245261"/>
    <w:rsid w:val="6E3D27C7"/>
    <w:rsid w:val="6E4F6287"/>
    <w:rsid w:val="6E55366C"/>
    <w:rsid w:val="6E5903CD"/>
    <w:rsid w:val="6E641B01"/>
    <w:rsid w:val="6E69536A"/>
    <w:rsid w:val="6E756959"/>
    <w:rsid w:val="6E776618"/>
    <w:rsid w:val="6E7D4D37"/>
    <w:rsid w:val="6E82467D"/>
    <w:rsid w:val="6E846FB1"/>
    <w:rsid w:val="6EA32620"/>
    <w:rsid w:val="6EAE7221"/>
    <w:rsid w:val="6EB365E5"/>
    <w:rsid w:val="6ECD58F9"/>
    <w:rsid w:val="6ED30A35"/>
    <w:rsid w:val="6EDB0B5C"/>
    <w:rsid w:val="6EDE40A1"/>
    <w:rsid w:val="6EE964AB"/>
    <w:rsid w:val="6EF7693A"/>
    <w:rsid w:val="6EF80CCB"/>
    <w:rsid w:val="6EFD4470"/>
    <w:rsid w:val="6EFF7A7C"/>
    <w:rsid w:val="6F011A46"/>
    <w:rsid w:val="6F042C73"/>
    <w:rsid w:val="6F055578"/>
    <w:rsid w:val="6F0B01CF"/>
    <w:rsid w:val="6F1A48B6"/>
    <w:rsid w:val="6F1F1ECC"/>
    <w:rsid w:val="6F414857"/>
    <w:rsid w:val="6F4638FD"/>
    <w:rsid w:val="6F5222A2"/>
    <w:rsid w:val="6F5A7125"/>
    <w:rsid w:val="6F5E0C47"/>
    <w:rsid w:val="6F7F4719"/>
    <w:rsid w:val="6F8D6E36"/>
    <w:rsid w:val="6F947AC5"/>
    <w:rsid w:val="6FA81EC2"/>
    <w:rsid w:val="6FAD74D8"/>
    <w:rsid w:val="6FAE0C15"/>
    <w:rsid w:val="6FAF02D9"/>
    <w:rsid w:val="6FB42615"/>
    <w:rsid w:val="6FB5301A"/>
    <w:rsid w:val="6FC52A74"/>
    <w:rsid w:val="6FC767EC"/>
    <w:rsid w:val="6FC82564"/>
    <w:rsid w:val="6FCC4E07"/>
    <w:rsid w:val="6FD11419"/>
    <w:rsid w:val="6FD12AEE"/>
    <w:rsid w:val="6FD35191"/>
    <w:rsid w:val="6FDC4FAB"/>
    <w:rsid w:val="6FDF0D64"/>
    <w:rsid w:val="6FE27182"/>
    <w:rsid w:val="6FE3114C"/>
    <w:rsid w:val="6FEB1D4F"/>
    <w:rsid w:val="6FEC1DAE"/>
    <w:rsid w:val="6FF34709"/>
    <w:rsid w:val="6FF653BE"/>
    <w:rsid w:val="70131A31"/>
    <w:rsid w:val="70195C3A"/>
    <w:rsid w:val="702028FD"/>
    <w:rsid w:val="7027728A"/>
    <w:rsid w:val="70322D90"/>
    <w:rsid w:val="70343755"/>
    <w:rsid w:val="7036571F"/>
    <w:rsid w:val="705424DF"/>
    <w:rsid w:val="70780469"/>
    <w:rsid w:val="70794E56"/>
    <w:rsid w:val="70904E30"/>
    <w:rsid w:val="709C1A26"/>
    <w:rsid w:val="70A22DB5"/>
    <w:rsid w:val="70AC7790"/>
    <w:rsid w:val="70B2124A"/>
    <w:rsid w:val="70B91FB9"/>
    <w:rsid w:val="70CE3BAA"/>
    <w:rsid w:val="70D06640"/>
    <w:rsid w:val="70D10D46"/>
    <w:rsid w:val="70D73767"/>
    <w:rsid w:val="70E37655"/>
    <w:rsid w:val="70E75A48"/>
    <w:rsid w:val="70EB02B8"/>
    <w:rsid w:val="710650F2"/>
    <w:rsid w:val="71120B95"/>
    <w:rsid w:val="711357CA"/>
    <w:rsid w:val="711C01E4"/>
    <w:rsid w:val="71221911"/>
    <w:rsid w:val="71235CA4"/>
    <w:rsid w:val="712E50BB"/>
    <w:rsid w:val="712E6207"/>
    <w:rsid w:val="713C4FB8"/>
    <w:rsid w:val="713E76F8"/>
    <w:rsid w:val="71431EA2"/>
    <w:rsid w:val="71436346"/>
    <w:rsid w:val="71551BD5"/>
    <w:rsid w:val="715916C6"/>
    <w:rsid w:val="715E1BEB"/>
    <w:rsid w:val="717209D9"/>
    <w:rsid w:val="71726E84"/>
    <w:rsid w:val="71744751"/>
    <w:rsid w:val="718439E8"/>
    <w:rsid w:val="718F29E5"/>
    <w:rsid w:val="71AA0173"/>
    <w:rsid w:val="71AB4BC9"/>
    <w:rsid w:val="71B132B0"/>
    <w:rsid w:val="71C13B33"/>
    <w:rsid w:val="71C74EA9"/>
    <w:rsid w:val="71E74F23"/>
    <w:rsid w:val="71EC2889"/>
    <w:rsid w:val="72001B41"/>
    <w:rsid w:val="72023B0B"/>
    <w:rsid w:val="720979F9"/>
    <w:rsid w:val="721750DD"/>
    <w:rsid w:val="721C317B"/>
    <w:rsid w:val="72233A82"/>
    <w:rsid w:val="722F53C3"/>
    <w:rsid w:val="72323CC5"/>
    <w:rsid w:val="724A0215"/>
    <w:rsid w:val="724D7270"/>
    <w:rsid w:val="7257675C"/>
    <w:rsid w:val="7258197D"/>
    <w:rsid w:val="726357A8"/>
    <w:rsid w:val="72646574"/>
    <w:rsid w:val="72730565"/>
    <w:rsid w:val="727F33AE"/>
    <w:rsid w:val="72923A89"/>
    <w:rsid w:val="72A2709C"/>
    <w:rsid w:val="72A46970"/>
    <w:rsid w:val="72A526E9"/>
    <w:rsid w:val="72A74928"/>
    <w:rsid w:val="72B27E35"/>
    <w:rsid w:val="72B776CF"/>
    <w:rsid w:val="72D56CAB"/>
    <w:rsid w:val="72E16B1A"/>
    <w:rsid w:val="72E92A4A"/>
    <w:rsid w:val="72EB0A43"/>
    <w:rsid w:val="72EB27F1"/>
    <w:rsid w:val="72EE2610"/>
    <w:rsid w:val="72F5646A"/>
    <w:rsid w:val="72F62F44"/>
    <w:rsid w:val="7306587D"/>
    <w:rsid w:val="731A30D6"/>
    <w:rsid w:val="731A60C2"/>
    <w:rsid w:val="73337CF4"/>
    <w:rsid w:val="733C129F"/>
    <w:rsid w:val="733E32D4"/>
    <w:rsid w:val="73410663"/>
    <w:rsid w:val="73492CDA"/>
    <w:rsid w:val="735026D3"/>
    <w:rsid w:val="73504B4C"/>
    <w:rsid w:val="73610200"/>
    <w:rsid w:val="736174D2"/>
    <w:rsid w:val="73724CC1"/>
    <w:rsid w:val="737A3B75"/>
    <w:rsid w:val="737E18B7"/>
    <w:rsid w:val="73944C37"/>
    <w:rsid w:val="739A5FC5"/>
    <w:rsid w:val="739C3AEB"/>
    <w:rsid w:val="73A63C95"/>
    <w:rsid w:val="73A82490"/>
    <w:rsid w:val="73BA096B"/>
    <w:rsid w:val="73BC418E"/>
    <w:rsid w:val="73C16850"/>
    <w:rsid w:val="73D70FC8"/>
    <w:rsid w:val="73DC038C"/>
    <w:rsid w:val="73DE4104"/>
    <w:rsid w:val="74001E13"/>
    <w:rsid w:val="740873D3"/>
    <w:rsid w:val="740972A0"/>
    <w:rsid w:val="74100036"/>
    <w:rsid w:val="74333CD1"/>
    <w:rsid w:val="74347D3B"/>
    <w:rsid w:val="74387CB8"/>
    <w:rsid w:val="74464746"/>
    <w:rsid w:val="744D4DE6"/>
    <w:rsid w:val="744F30DB"/>
    <w:rsid w:val="74513E69"/>
    <w:rsid w:val="745F3CCD"/>
    <w:rsid w:val="7476258E"/>
    <w:rsid w:val="74786307"/>
    <w:rsid w:val="747B1953"/>
    <w:rsid w:val="747C2521"/>
    <w:rsid w:val="749D3FBF"/>
    <w:rsid w:val="74AA17D2"/>
    <w:rsid w:val="74C652C4"/>
    <w:rsid w:val="74C8072D"/>
    <w:rsid w:val="74C9097F"/>
    <w:rsid w:val="74CA6436"/>
    <w:rsid w:val="74CF1C9F"/>
    <w:rsid w:val="74D53759"/>
    <w:rsid w:val="74E0413E"/>
    <w:rsid w:val="74FD05BA"/>
    <w:rsid w:val="75112019"/>
    <w:rsid w:val="7535244A"/>
    <w:rsid w:val="7544361E"/>
    <w:rsid w:val="75461F61"/>
    <w:rsid w:val="754B57C9"/>
    <w:rsid w:val="75530B22"/>
    <w:rsid w:val="755A5A0C"/>
    <w:rsid w:val="755F1275"/>
    <w:rsid w:val="756711CD"/>
    <w:rsid w:val="756C079A"/>
    <w:rsid w:val="756E5A5A"/>
    <w:rsid w:val="757108D4"/>
    <w:rsid w:val="7578220B"/>
    <w:rsid w:val="757A6542"/>
    <w:rsid w:val="757D16FB"/>
    <w:rsid w:val="75846F2D"/>
    <w:rsid w:val="75873ED0"/>
    <w:rsid w:val="759A56E7"/>
    <w:rsid w:val="759E1D9D"/>
    <w:rsid w:val="75AD509E"/>
    <w:rsid w:val="75B44D6F"/>
    <w:rsid w:val="75B615AC"/>
    <w:rsid w:val="75BA64AB"/>
    <w:rsid w:val="75CA0DE4"/>
    <w:rsid w:val="75CB690A"/>
    <w:rsid w:val="75D05CCE"/>
    <w:rsid w:val="75E579CC"/>
    <w:rsid w:val="75EC52FE"/>
    <w:rsid w:val="75F956C4"/>
    <w:rsid w:val="75F96FD3"/>
    <w:rsid w:val="760178B9"/>
    <w:rsid w:val="760D6F22"/>
    <w:rsid w:val="761D44D5"/>
    <w:rsid w:val="761E4C8C"/>
    <w:rsid w:val="7623481D"/>
    <w:rsid w:val="76263B40"/>
    <w:rsid w:val="762D2700"/>
    <w:rsid w:val="76320737"/>
    <w:rsid w:val="7639786F"/>
    <w:rsid w:val="763A7876"/>
    <w:rsid w:val="763E0E8A"/>
    <w:rsid w:val="76402E54"/>
    <w:rsid w:val="76452218"/>
    <w:rsid w:val="764970B7"/>
    <w:rsid w:val="764B35A7"/>
    <w:rsid w:val="76635BA9"/>
    <w:rsid w:val="766B2E15"/>
    <w:rsid w:val="766D79C1"/>
    <w:rsid w:val="7682346D"/>
    <w:rsid w:val="76870A83"/>
    <w:rsid w:val="76B556DD"/>
    <w:rsid w:val="76B64EC4"/>
    <w:rsid w:val="76B82F83"/>
    <w:rsid w:val="76BF021D"/>
    <w:rsid w:val="76C7633F"/>
    <w:rsid w:val="76C9109B"/>
    <w:rsid w:val="76CC293A"/>
    <w:rsid w:val="76D014F3"/>
    <w:rsid w:val="76E25B61"/>
    <w:rsid w:val="76E35854"/>
    <w:rsid w:val="76EF312D"/>
    <w:rsid w:val="76F93592"/>
    <w:rsid w:val="771B3BC1"/>
    <w:rsid w:val="77250D0C"/>
    <w:rsid w:val="772712FB"/>
    <w:rsid w:val="772B7660"/>
    <w:rsid w:val="772E1F32"/>
    <w:rsid w:val="77304C77"/>
    <w:rsid w:val="77327ECF"/>
    <w:rsid w:val="773504DF"/>
    <w:rsid w:val="773557FF"/>
    <w:rsid w:val="773B54A3"/>
    <w:rsid w:val="77452945"/>
    <w:rsid w:val="77460CC4"/>
    <w:rsid w:val="774626EC"/>
    <w:rsid w:val="774901BD"/>
    <w:rsid w:val="775B5A6C"/>
    <w:rsid w:val="77756B2D"/>
    <w:rsid w:val="77784870"/>
    <w:rsid w:val="77882361"/>
    <w:rsid w:val="778D20C9"/>
    <w:rsid w:val="779A47E6"/>
    <w:rsid w:val="77AB07A1"/>
    <w:rsid w:val="77B21B30"/>
    <w:rsid w:val="77B53112"/>
    <w:rsid w:val="77BC29AE"/>
    <w:rsid w:val="77C41863"/>
    <w:rsid w:val="77DB3F30"/>
    <w:rsid w:val="77E048EF"/>
    <w:rsid w:val="77E31CE9"/>
    <w:rsid w:val="77E5746E"/>
    <w:rsid w:val="77E65C7D"/>
    <w:rsid w:val="77FD03D6"/>
    <w:rsid w:val="78047EB1"/>
    <w:rsid w:val="7809333E"/>
    <w:rsid w:val="780D6D66"/>
    <w:rsid w:val="78153E6C"/>
    <w:rsid w:val="78174088"/>
    <w:rsid w:val="784738C4"/>
    <w:rsid w:val="784C1F84"/>
    <w:rsid w:val="786372CE"/>
    <w:rsid w:val="78654DF4"/>
    <w:rsid w:val="786F7A21"/>
    <w:rsid w:val="78746DE5"/>
    <w:rsid w:val="787D04A1"/>
    <w:rsid w:val="7892370F"/>
    <w:rsid w:val="7895462E"/>
    <w:rsid w:val="78A611FD"/>
    <w:rsid w:val="78CB48EE"/>
    <w:rsid w:val="78CD346B"/>
    <w:rsid w:val="78CF04BF"/>
    <w:rsid w:val="78D26CBB"/>
    <w:rsid w:val="78DC49E8"/>
    <w:rsid w:val="78E75809"/>
    <w:rsid w:val="78EF77E5"/>
    <w:rsid w:val="78F40C42"/>
    <w:rsid w:val="78F41BD6"/>
    <w:rsid w:val="78F9378E"/>
    <w:rsid w:val="79050385"/>
    <w:rsid w:val="79052133"/>
    <w:rsid w:val="7908744B"/>
    <w:rsid w:val="792151BF"/>
    <w:rsid w:val="79216EEA"/>
    <w:rsid w:val="793122E3"/>
    <w:rsid w:val="79383E6C"/>
    <w:rsid w:val="793A47A0"/>
    <w:rsid w:val="79507852"/>
    <w:rsid w:val="79560501"/>
    <w:rsid w:val="79594D3D"/>
    <w:rsid w:val="795A3507"/>
    <w:rsid w:val="795F1A07"/>
    <w:rsid w:val="79615AE0"/>
    <w:rsid w:val="79671575"/>
    <w:rsid w:val="7967694A"/>
    <w:rsid w:val="79856DD0"/>
    <w:rsid w:val="7990245A"/>
    <w:rsid w:val="79A11E5C"/>
    <w:rsid w:val="79A9389B"/>
    <w:rsid w:val="79AD76D8"/>
    <w:rsid w:val="79CC72D0"/>
    <w:rsid w:val="79D2005B"/>
    <w:rsid w:val="79E94D5A"/>
    <w:rsid w:val="79EB757B"/>
    <w:rsid w:val="79ED1F47"/>
    <w:rsid w:val="79ED50A1"/>
    <w:rsid w:val="79FC52E4"/>
    <w:rsid w:val="7A083C89"/>
    <w:rsid w:val="7A150F26"/>
    <w:rsid w:val="7A1C14E2"/>
    <w:rsid w:val="7A236D15"/>
    <w:rsid w:val="7A2B7977"/>
    <w:rsid w:val="7A3A405E"/>
    <w:rsid w:val="7A4462BB"/>
    <w:rsid w:val="7A476B40"/>
    <w:rsid w:val="7A480ADB"/>
    <w:rsid w:val="7A4A24F3"/>
    <w:rsid w:val="7A4B0C75"/>
    <w:rsid w:val="7A4B256A"/>
    <w:rsid w:val="7A4B626B"/>
    <w:rsid w:val="7A566242"/>
    <w:rsid w:val="7A5D22E1"/>
    <w:rsid w:val="7A6A66F1"/>
    <w:rsid w:val="7A6B4218"/>
    <w:rsid w:val="7A756E44"/>
    <w:rsid w:val="7A775C15"/>
    <w:rsid w:val="7A804167"/>
    <w:rsid w:val="7A835A05"/>
    <w:rsid w:val="7A863569"/>
    <w:rsid w:val="7A8756E0"/>
    <w:rsid w:val="7A8F6158"/>
    <w:rsid w:val="7AA80CC3"/>
    <w:rsid w:val="7AAB27ED"/>
    <w:rsid w:val="7AB23BF5"/>
    <w:rsid w:val="7B000E04"/>
    <w:rsid w:val="7B08617F"/>
    <w:rsid w:val="7B1532B9"/>
    <w:rsid w:val="7B312C81"/>
    <w:rsid w:val="7B3F05D8"/>
    <w:rsid w:val="7B3F192C"/>
    <w:rsid w:val="7B5829EE"/>
    <w:rsid w:val="7B5B24DE"/>
    <w:rsid w:val="7B5F5B2A"/>
    <w:rsid w:val="7B643141"/>
    <w:rsid w:val="7B6475E5"/>
    <w:rsid w:val="7B672C31"/>
    <w:rsid w:val="7B751466"/>
    <w:rsid w:val="7B7757F5"/>
    <w:rsid w:val="7B7826CC"/>
    <w:rsid w:val="7B7871D1"/>
    <w:rsid w:val="7B7D06A6"/>
    <w:rsid w:val="7B7D4202"/>
    <w:rsid w:val="7B8437E3"/>
    <w:rsid w:val="7B876E2F"/>
    <w:rsid w:val="7B883641"/>
    <w:rsid w:val="7B9A1258"/>
    <w:rsid w:val="7B9A4DB4"/>
    <w:rsid w:val="7B9F061D"/>
    <w:rsid w:val="7BA06143"/>
    <w:rsid w:val="7BA67BFD"/>
    <w:rsid w:val="7BC37FCB"/>
    <w:rsid w:val="7BC6702B"/>
    <w:rsid w:val="7BDD2EF3"/>
    <w:rsid w:val="7C14141C"/>
    <w:rsid w:val="7C2D4BFD"/>
    <w:rsid w:val="7C38005C"/>
    <w:rsid w:val="7C440ED3"/>
    <w:rsid w:val="7C4E5B9F"/>
    <w:rsid w:val="7C55517F"/>
    <w:rsid w:val="7C562E0E"/>
    <w:rsid w:val="7C66113B"/>
    <w:rsid w:val="7C680CA7"/>
    <w:rsid w:val="7C6D4277"/>
    <w:rsid w:val="7C710451"/>
    <w:rsid w:val="7C783D12"/>
    <w:rsid w:val="7C817D22"/>
    <w:rsid w:val="7C857813"/>
    <w:rsid w:val="7C863418"/>
    <w:rsid w:val="7C9712F4"/>
    <w:rsid w:val="7C977546"/>
    <w:rsid w:val="7C991510"/>
    <w:rsid w:val="7C9A0DE4"/>
    <w:rsid w:val="7C9E08D4"/>
    <w:rsid w:val="7CB026AA"/>
    <w:rsid w:val="7CB5297B"/>
    <w:rsid w:val="7CB65C1E"/>
    <w:rsid w:val="7CC43F2F"/>
    <w:rsid w:val="7CCC3693"/>
    <w:rsid w:val="7CE96E67"/>
    <w:rsid w:val="7CEB7B00"/>
    <w:rsid w:val="7CF14EA8"/>
    <w:rsid w:val="7D023483"/>
    <w:rsid w:val="7D180687"/>
    <w:rsid w:val="7D1B031A"/>
    <w:rsid w:val="7D3B2529"/>
    <w:rsid w:val="7D40373A"/>
    <w:rsid w:val="7D441E80"/>
    <w:rsid w:val="7D4960AF"/>
    <w:rsid w:val="7D5B1DE6"/>
    <w:rsid w:val="7D5B67C5"/>
    <w:rsid w:val="7D622584"/>
    <w:rsid w:val="7D66494E"/>
    <w:rsid w:val="7D670130"/>
    <w:rsid w:val="7D6C452F"/>
    <w:rsid w:val="7D733B0F"/>
    <w:rsid w:val="7D745762"/>
    <w:rsid w:val="7D786E74"/>
    <w:rsid w:val="7D7C68E8"/>
    <w:rsid w:val="7D7D26B4"/>
    <w:rsid w:val="7D7F383F"/>
    <w:rsid w:val="7D9B4E14"/>
    <w:rsid w:val="7DA22646"/>
    <w:rsid w:val="7DA939D5"/>
    <w:rsid w:val="7DB67C18"/>
    <w:rsid w:val="7DBB7264"/>
    <w:rsid w:val="7DBC6B8A"/>
    <w:rsid w:val="7DD547CA"/>
    <w:rsid w:val="7DDD37DA"/>
    <w:rsid w:val="7DE25D64"/>
    <w:rsid w:val="7DFF35F5"/>
    <w:rsid w:val="7E1370A0"/>
    <w:rsid w:val="7E266DD3"/>
    <w:rsid w:val="7E2E3EDA"/>
    <w:rsid w:val="7E2F6B24"/>
    <w:rsid w:val="7E3C2153"/>
    <w:rsid w:val="7E3E40A0"/>
    <w:rsid w:val="7E54225E"/>
    <w:rsid w:val="7E543940"/>
    <w:rsid w:val="7E5C45A3"/>
    <w:rsid w:val="7E6A37F4"/>
    <w:rsid w:val="7E6B47E6"/>
    <w:rsid w:val="7E763C60"/>
    <w:rsid w:val="7E8C0836"/>
    <w:rsid w:val="7E8D33F5"/>
    <w:rsid w:val="7E9A5639"/>
    <w:rsid w:val="7E9D2E6E"/>
    <w:rsid w:val="7E9E4F9B"/>
    <w:rsid w:val="7EA321D2"/>
    <w:rsid w:val="7EA624A6"/>
    <w:rsid w:val="7EC54522"/>
    <w:rsid w:val="7EDB7BBE"/>
    <w:rsid w:val="7EE245EF"/>
    <w:rsid w:val="7EE862A2"/>
    <w:rsid w:val="7EEB2310"/>
    <w:rsid w:val="7EED5B43"/>
    <w:rsid w:val="7EF46ED2"/>
    <w:rsid w:val="7EFB200E"/>
    <w:rsid w:val="7EFC5D86"/>
    <w:rsid w:val="7F01339C"/>
    <w:rsid w:val="7F0F7867"/>
    <w:rsid w:val="7F141322"/>
    <w:rsid w:val="7F1C1F84"/>
    <w:rsid w:val="7F2C666B"/>
    <w:rsid w:val="7F3D43D5"/>
    <w:rsid w:val="7F4514DB"/>
    <w:rsid w:val="7F511C2E"/>
    <w:rsid w:val="7F51415E"/>
    <w:rsid w:val="7F5259A6"/>
    <w:rsid w:val="7F540FB5"/>
    <w:rsid w:val="7F583C75"/>
    <w:rsid w:val="7F5B0F0C"/>
    <w:rsid w:val="7F6A0F42"/>
    <w:rsid w:val="7F6B5408"/>
    <w:rsid w:val="7F6E0A32"/>
    <w:rsid w:val="7F6E5E6B"/>
    <w:rsid w:val="7F785F75"/>
    <w:rsid w:val="7F8359B3"/>
    <w:rsid w:val="7F871C4A"/>
    <w:rsid w:val="7F912972"/>
    <w:rsid w:val="7F995383"/>
    <w:rsid w:val="7F9E4914"/>
    <w:rsid w:val="7FA2692E"/>
    <w:rsid w:val="7FA64D75"/>
    <w:rsid w:val="7FAE52D2"/>
    <w:rsid w:val="7FBA3C77"/>
    <w:rsid w:val="7FC51BFE"/>
    <w:rsid w:val="7FC53407"/>
    <w:rsid w:val="7FDD1714"/>
    <w:rsid w:val="7FF76C79"/>
    <w:rsid w:val="7FFF168A"/>
  </w:rsids>
  <m:mathPr>
    <m:mathFont m:val="DejaVu Math TeX Gyre"/>
    <m:brkBin m:val="before"/>
    <m:brkBinSub m:val="--"/>
    <m:smallFrac m:val="0"/>
    <m:dispDef m:val="0"/>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6590D5"/>
  <w15:docId w15:val="{7FB921E9-FC8A-40FF-8D06-924C36800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qFormat="1"/>
    <w:lsdException w:name="header" w:uiPriority="99" w:qFormat="1"/>
    <w:lsdException w:name="footer" w:qFormat="1"/>
    <w:lsdException w:name="caption" w:semiHidden="1" w:unhideWhenUsed="1" w:qFormat="1"/>
    <w:lsdException w:name="footnote reference"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ind w:firstLineChars="200" w:firstLine="600"/>
      <w:jc w:val="both"/>
    </w:pPr>
    <w:rPr>
      <w:rFonts w:cs="宋体"/>
      <w:kern w:val="2"/>
      <w:sz w:val="21"/>
      <w:szCs w:val="24"/>
    </w:rPr>
  </w:style>
  <w:style w:type="paragraph" w:styleId="1">
    <w:name w:val="heading 1"/>
    <w:basedOn w:val="a0"/>
    <w:next w:val="a0"/>
    <w:qFormat/>
    <w:pPr>
      <w:keepNext/>
      <w:keepLines/>
      <w:outlineLvl w:val="0"/>
    </w:pPr>
    <w:rPr>
      <w:b/>
      <w:kern w:val="44"/>
      <w:sz w:val="28"/>
    </w:rPr>
  </w:style>
  <w:style w:type="paragraph" w:styleId="2">
    <w:name w:val="heading 2"/>
    <w:basedOn w:val="a0"/>
    <w:next w:val="a0"/>
    <w:qFormat/>
    <w:pPr>
      <w:kinsoku w:val="0"/>
      <w:overflowPunct w:val="0"/>
      <w:ind w:firstLineChars="0" w:firstLine="0"/>
      <w:outlineLvl w:val="1"/>
    </w:pPr>
    <w:rPr>
      <w:sz w:val="28"/>
    </w:rPr>
  </w:style>
  <w:style w:type="paragraph" w:styleId="3">
    <w:name w:val="heading 3"/>
    <w:basedOn w:val="a0"/>
    <w:next w:val="a0"/>
    <w:qFormat/>
    <w:pPr>
      <w:ind w:firstLineChars="0" w:firstLine="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link w:val="a7"/>
    <w:qFormat/>
    <w:pPr>
      <w:tabs>
        <w:tab w:val="center" w:pos="4153"/>
        <w:tab w:val="right" w:pos="8306"/>
      </w:tabs>
      <w:snapToGrid w:val="0"/>
      <w:spacing w:line="240" w:lineRule="atLeast"/>
      <w:jc w:val="left"/>
    </w:pPr>
    <w:rPr>
      <w:sz w:val="18"/>
      <w:szCs w:val="18"/>
    </w:rPr>
  </w:style>
  <w:style w:type="paragraph" w:styleId="a8">
    <w:name w:val="header"/>
    <w:basedOn w:val="a0"/>
    <w:link w:val="a9"/>
    <w:uiPriority w:val="99"/>
    <w:qFormat/>
    <w:pPr>
      <w:tabs>
        <w:tab w:val="center" w:pos="4153"/>
        <w:tab w:val="right" w:pos="8306"/>
      </w:tabs>
      <w:snapToGrid w:val="0"/>
      <w:spacing w:line="240" w:lineRule="atLeast"/>
      <w:jc w:val="center"/>
    </w:pPr>
    <w:rPr>
      <w:sz w:val="18"/>
      <w:szCs w:val="18"/>
    </w:rPr>
  </w:style>
  <w:style w:type="paragraph" w:styleId="aa">
    <w:name w:val="footnote text"/>
    <w:basedOn w:val="a0"/>
    <w:link w:val="ab"/>
    <w:qFormat/>
    <w:pPr>
      <w:snapToGrid w:val="0"/>
      <w:jc w:val="left"/>
    </w:pPr>
    <w:rPr>
      <w:sz w:val="18"/>
      <w:szCs w:val="18"/>
    </w:rPr>
  </w:style>
  <w:style w:type="paragraph" w:styleId="ac">
    <w:name w:val="Normal (Web)"/>
    <w:basedOn w:val="a0"/>
    <w:qFormat/>
    <w:rPr>
      <w:sz w:val="24"/>
    </w:rPr>
  </w:style>
  <w:style w:type="paragraph" w:styleId="ad">
    <w:name w:val="annotation subject"/>
    <w:basedOn w:val="a4"/>
    <w:next w:val="a4"/>
    <w:link w:val="ae"/>
    <w:qFormat/>
    <w:rPr>
      <w:b/>
      <w:bCs/>
    </w:rPr>
  </w:style>
  <w:style w:type="table" w:styleId="af">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1"/>
    <w:qFormat/>
    <w:rPr>
      <w:color w:val="800080" w:themeColor="followedHyperlink"/>
      <w:u w:val="single"/>
    </w:rPr>
  </w:style>
  <w:style w:type="character" w:styleId="af1">
    <w:name w:val="Hyperlink"/>
    <w:basedOn w:val="a1"/>
    <w:qFormat/>
    <w:rPr>
      <w:color w:val="0000FF"/>
      <w:u w:val="single"/>
    </w:rPr>
  </w:style>
  <w:style w:type="character" w:styleId="af2">
    <w:name w:val="annotation reference"/>
    <w:basedOn w:val="a1"/>
    <w:qFormat/>
    <w:rPr>
      <w:sz w:val="21"/>
      <w:szCs w:val="21"/>
    </w:rPr>
  </w:style>
  <w:style w:type="character" w:styleId="af3">
    <w:name w:val="footnote reference"/>
    <w:basedOn w:val="a1"/>
    <w:qFormat/>
    <w:rPr>
      <w:vertAlign w:val="superscript"/>
    </w:rPr>
  </w:style>
  <w:style w:type="paragraph" w:customStyle="1" w:styleId="af4">
    <w:name w:val="图注"/>
    <w:basedOn w:val="a0"/>
    <w:qFormat/>
    <w:pPr>
      <w:ind w:firstLineChars="0" w:firstLine="0"/>
      <w:jc w:val="center"/>
    </w:pPr>
    <w:rPr>
      <w:rFonts w:eastAsia="黑体"/>
      <w:b/>
      <w:bCs/>
      <w:sz w:val="18"/>
      <w:szCs w:val="21"/>
    </w:rPr>
  </w:style>
  <w:style w:type="character" w:customStyle="1" w:styleId="af5">
    <w:name w:val="作者姓名"/>
    <w:qFormat/>
    <w:rPr>
      <w:rFonts w:eastAsia="方正仿宋_GB2312"/>
    </w:rPr>
  </w:style>
  <w:style w:type="character" w:customStyle="1" w:styleId="a9">
    <w:name w:val="页眉 字符"/>
    <w:basedOn w:val="a1"/>
    <w:link w:val="a8"/>
    <w:uiPriority w:val="99"/>
    <w:qFormat/>
    <w:rPr>
      <w:rFonts w:cs="宋体"/>
      <w:kern w:val="2"/>
      <w:sz w:val="18"/>
      <w:szCs w:val="18"/>
    </w:rPr>
  </w:style>
  <w:style w:type="character" w:customStyle="1" w:styleId="a7">
    <w:name w:val="页脚 字符"/>
    <w:basedOn w:val="a1"/>
    <w:link w:val="a6"/>
    <w:qFormat/>
    <w:rPr>
      <w:rFonts w:cs="宋体"/>
      <w:kern w:val="2"/>
      <w:sz w:val="18"/>
      <w:szCs w:val="18"/>
    </w:rPr>
  </w:style>
  <w:style w:type="paragraph" w:customStyle="1" w:styleId="a">
    <w:name w:val="参考文献"/>
    <w:basedOn w:val="af6"/>
    <w:qFormat/>
    <w:pPr>
      <w:numPr>
        <w:numId w:val="1"/>
      </w:numPr>
      <w:ind w:left="442" w:firstLineChars="0" w:hanging="442"/>
    </w:pPr>
    <w:rPr>
      <w:sz w:val="18"/>
      <w:szCs w:val="18"/>
    </w:rPr>
  </w:style>
  <w:style w:type="paragraph" w:styleId="af6">
    <w:name w:val="List Paragraph"/>
    <w:basedOn w:val="a0"/>
    <w:uiPriority w:val="34"/>
    <w:qFormat/>
    <w:pPr>
      <w:ind w:firstLine="420"/>
    </w:pPr>
    <w:rPr>
      <w:sz w:val="15"/>
    </w:rPr>
  </w:style>
  <w:style w:type="paragraph" w:customStyle="1" w:styleId="10">
    <w:name w:val="修订1"/>
    <w:hidden/>
    <w:uiPriority w:val="99"/>
    <w:unhideWhenUsed/>
    <w:qFormat/>
    <w:rPr>
      <w:rFonts w:cs="宋体"/>
      <w:kern w:val="2"/>
      <w:sz w:val="21"/>
      <w:szCs w:val="24"/>
    </w:rPr>
  </w:style>
  <w:style w:type="character" w:customStyle="1" w:styleId="ab">
    <w:name w:val="脚注文本 字符"/>
    <w:basedOn w:val="a1"/>
    <w:link w:val="aa"/>
    <w:qFormat/>
    <w:rPr>
      <w:rFonts w:cs="宋体"/>
      <w:kern w:val="2"/>
      <w:sz w:val="18"/>
      <w:szCs w:val="18"/>
    </w:rPr>
  </w:style>
  <w:style w:type="character" w:customStyle="1" w:styleId="a5">
    <w:name w:val="批注文字 字符"/>
    <w:basedOn w:val="a1"/>
    <w:link w:val="a4"/>
    <w:qFormat/>
    <w:rPr>
      <w:rFonts w:cs="宋体"/>
      <w:kern w:val="2"/>
      <w:sz w:val="21"/>
      <w:szCs w:val="24"/>
    </w:rPr>
  </w:style>
  <w:style w:type="character" w:customStyle="1" w:styleId="ae">
    <w:name w:val="批注主题 字符"/>
    <w:basedOn w:val="a5"/>
    <w:link w:val="ad"/>
    <w:qFormat/>
    <w:rPr>
      <w:rFonts w:cs="宋体"/>
      <w:b/>
      <w:bCs/>
      <w:kern w:val="2"/>
      <w:sz w:val="21"/>
      <w:szCs w:val="24"/>
    </w:rPr>
  </w:style>
  <w:style w:type="character" w:customStyle="1" w:styleId="11">
    <w:name w:val="未处理的提及1"/>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image" Target="media/image8.wmf"/><Relationship Id="rId39" Type="http://schemas.openxmlformats.org/officeDocument/2006/relationships/image" Target="media/image19.emf"/><Relationship Id="rId21" Type="http://schemas.openxmlformats.org/officeDocument/2006/relationships/oleObject" Target="embeddings/oleObject3.bin"/><Relationship Id="rId34" Type="http://schemas.openxmlformats.org/officeDocument/2006/relationships/image" Target="media/image14.png"/><Relationship Id="rId42" Type="http://schemas.openxmlformats.org/officeDocument/2006/relationships/image" Target="media/image22.emf"/><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wmf"/><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7.wmf"/><Relationship Id="rId32" Type="http://schemas.openxmlformats.org/officeDocument/2006/relationships/image" Target="NULL"/><Relationship Id="rId37" Type="http://schemas.openxmlformats.org/officeDocument/2006/relationships/image" Target="media/image17.emf"/><Relationship Id="rId40" Type="http://schemas.openxmlformats.org/officeDocument/2006/relationships/image" Target="media/image20.emf"/><Relationship Id="rId45"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oleObject" Target="embeddings/oleObject4.bin"/><Relationship Id="rId28" Type="http://schemas.openxmlformats.org/officeDocument/2006/relationships/image" Target="media/image9.jpeg"/><Relationship Id="rId36" Type="http://schemas.openxmlformats.org/officeDocument/2006/relationships/image" Target="media/image16.emf"/><Relationship Id="rId10" Type="http://schemas.openxmlformats.org/officeDocument/2006/relationships/footer" Target="footer1.xml"/><Relationship Id="rId19" Type="http://schemas.openxmlformats.org/officeDocument/2006/relationships/oleObject" Target="embeddings/oleObject2.bin"/><Relationship Id="rId31" Type="http://schemas.openxmlformats.org/officeDocument/2006/relationships/image" Target="media/image12.png"/><Relationship Id="rId44"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 Id="rId22" Type="http://schemas.openxmlformats.org/officeDocument/2006/relationships/image" Target="media/image6.wmf"/><Relationship Id="rId27" Type="http://schemas.openxmlformats.org/officeDocument/2006/relationships/oleObject" Target="embeddings/oleObject6.bin"/><Relationship Id="rId30" Type="http://schemas.openxmlformats.org/officeDocument/2006/relationships/image" Target="media/image11.emf"/><Relationship Id="rId35" Type="http://schemas.openxmlformats.org/officeDocument/2006/relationships/image" Target="media/image15.emf"/><Relationship Id="rId43" Type="http://schemas.openxmlformats.org/officeDocument/2006/relationships/image" Target="media/image23.emf"/><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image" Target="media/image13.emf"/><Relationship Id="rId38" Type="http://schemas.openxmlformats.org/officeDocument/2006/relationships/image" Target="media/image18.emf"/><Relationship Id="rId46" Type="http://schemas.openxmlformats.org/officeDocument/2006/relationships/fontTable" Target="fontTable.xml"/><Relationship Id="rId20" Type="http://schemas.openxmlformats.org/officeDocument/2006/relationships/image" Target="media/image5.wmf"/><Relationship Id="rId41" Type="http://schemas.openxmlformats.org/officeDocument/2006/relationships/image" Target="media/image21.em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FEB77-EC48-4810-9F6C-747B547DA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6284</Words>
  <Characters>12380</Characters>
  <Application>Microsoft Office Word</Application>
  <DocSecurity>0</DocSecurity>
  <Lines>562</Lines>
  <Paragraphs>380</Paragraphs>
  <ScaleCrop>false</ScaleCrop>
  <Company/>
  <LinksUpToDate>false</LinksUpToDate>
  <CharactersWithSpaces>18284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WPS_1689216172</dc:creator>
  <cp:lastModifiedBy>筱筱 郭</cp:lastModifiedBy>
  <cp:revision>12</cp:revision>
  <cp:lastPrinted>2025-05-17T16:40:00Z</cp:lastPrinted>
  <dcterms:created xsi:type="dcterms:W3CDTF">2025-09-09T03:37:00Z</dcterms:created>
  <dcterms:modified xsi:type="dcterms:W3CDTF">2026-03-09T05:30:00Z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9B4A7641DC6142679DFD0552C02C0228_13</vt:lpwstr>
  </property>
  <property fmtid="{D5CDD505-2E9C-101B-9397-08002B2CF9AE}" pid="4" name="KSOTemplateDocerSaveRecord">
    <vt:lpwstr>eyJoZGlkIjoiNzllY2IwMThmNmM1N2JkMjRkOTNkZjIyNjMwOGU2NTgiLCJ1c2VySWQiOiIxNTEyMTcwMjY4In0=</vt:lpwstr>
  </property>
</Properties>
</file>